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71" w:rsidRDefault="00135771" w:rsidP="00135771">
      <w:pPr>
        <w:rPr>
          <w:rFonts w:hint="eastAsia"/>
        </w:rPr>
      </w:pPr>
      <w:r>
        <w:rPr>
          <w:rFonts w:hint="eastAsia"/>
        </w:rPr>
        <w:t>【裁判字號】</w:t>
      </w:r>
      <w:r>
        <w:rPr>
          <w:rFonts w:hint="eastAsia"/>
        </w:rPr>
        <w:tab/>
      </w:r>
      <w:bookmarkStart w:id="0" w:name="_GoBack"/>
      <w:r>
        <w:rPr>
          <w:rFonts w:hint="eastAsia"/>
        </w:rPr>
        <w:t>104,</w:t>
      </w:r>
      <w:r>
        <w:rPr>
          <w:rFonts w:hint="eastAsia"/>
        </w:rPr>
        <w:t>台上</w:t>
      </w:r>
      <w:r>
        <w:rPr>
          <w:rFonts w:hint="eastAsia"/>
        </w:rPr>
        <w:t>,2715</w:t>
      </w:r>
      <w:bookmarkEnd w:id="0"/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【裁判日期】</w:t>
      </w:r>
      <w:r>
        <w:rPr>
          <w:rFonts w:hint="eastAsia"/>
        </w:rPr>
        <w:tab/>
        <w:t>1040910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【裁判案由】</w:t>
      </w:r>
      <w:r>
        <w:rPr>
          <w:rFonts w:hint="eastAsia"/>
        </w:rPr>
        <w:tab/>
      </w:r>
      <w:r>
        <w:rPr>
          <w:rFonts w:hint="eastAsia"/>
        </w:rPr>
        <w:t>偽造有價證券等罪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【裁判全文】</w:t>
      </w:r>
      <w:r>
        <w:rPr>
          <w:rFonts w:hint="eastAsia"/>
        </w:rPr>
        <w:tab/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最高法院刑事判決　　　　　　一○四年度台上字第二七一五號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上　訴　人　台灣高等法院檢察署檢察官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被　　　告　張○○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選任辯護人　吳弘鵬律師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上列上訴人因被告偽造有價證券等罪案件，不服台灣高等法院中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華民國一０四年六月十八日第二審判決</w:t>
      </w:r>
      <w:proofErr w:type="gramStart"/>
      <w:r>
        <w:rPr>
          <w:rFonts w:hint="eastAsia"/>
        </w:rPr>
        <w:t>（一０四</w:t>
      </w:r>
      <w:proofErr w:type="gramEnd"/>
      <w:r>
        <w:rPr>
          <w:rFonts w:hint="eastAsia"/>
        </w:rPr>
        <w:t>年度上訴字第九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四九號，起訴案號：台灣士林地方法院檢察署九十六年度偵緝字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第九七三、九七四號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，提起上訴，本院判決如下：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上訴駁回。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由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一、偽造有價證券部分：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按</w:t>
      </w:r>
      <w:proofErr w:type="gramStart"/>
      <w:r>
        <w:rPr>
          <w:rFonts w:hint="eastAsia"/>
        </w:rPr>
        <w:t>刑事妥</w:t>
      </w:r>
      <w:proofErr w:type="gramEnd"/>
      <w:r>
        <w:rPr>
          <w:rFonts w:hint="eastAsia"/>
        </w:rPr>
        <w:t>速審判法第九條第一項規定，除同法第八條情形外，第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二審法院維持第一審所為無罪判決，提起上訴之理由，以該判決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所適用之法令牴觸憲法、違背司法院解釋或違背判例者為限。是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檢察官對於上開案件提起第三審上訴，上訴理由形式上雖係以判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決所適用之法令牴觸憲法，或判決違背司法院解釋、或違背判例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為由，如實際上所指摘之情事，顯然與該法第九條第一項所列之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上訴理由不相適合者，仍應認其上訴為不合法律上之程式，予以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駁回。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本件原判決以公訴意旨略謂：被告張○○有其理由欄一、所載之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犯行，因認被告涉犯刑法第二百零一條第一項之偽造有價證券罪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嫌云云。惟經審理結果，認不能證明被告有</w:t>
      </w:r>
      <w:proofErr w:type="gramStart"/>
      <w:r>
        <w:rPr>
          <w:rFonts w:hint="eastAsia"/>
        </w:rPr>
        <w:t>上開犯行</w:t>
      </w:r>
      <w:proofErr w:type="gramEnd"/>
      <w:r>
        <w:rPr>
          <w:rFonts w:hint="eastAsia"/>
        </w:rPr>
        <w:t>，因而維持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第一審無罪之判決，駁回檢察官在第二審此部分之上訴；</w:t>
      </w:r>
      <w:proofErr w:type="gramStart"/>
      <w:r>
        <w:rPr>
          <w:rFonts w:hint="eastAsia"/>
        </w:rPr>
        <w:t>已詳</w:t>
      </w:r>
      <w:proofErr w:type="gramEnd"/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其調查證據之結果及證據取捨之理由。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檢察官上訴意旨略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、被告偵查中堅稱原判決附表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下稱附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表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所示三張支票（下稱系爭三張支票）係告訴人自行開立，並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填寫金額、日期等情；於法院審理中始改稱，附表編號</w:t>
      </w:r>
      <w:r>
        <w:rPr>
          <w:rFonts w:hint="eastAsia"/>
        </w:rPr>
        <w:t xml:space="preserve">1 </w:t>
      </w:r>
      <w:r>
        <w:rPr>
          <w:rFonts w:hint="eastAsia"/>
        </w:rPr>
        <w:t>所示支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票係告訴人</w:t>
      </w:r>
      <w:r>
        <w:rPr>
          <w:rFonts w:hint="eastAsia"/>
        </w:rPr>
        <w:t>王○○</w:t>
      </w:r>
      <w:r>
        <w:rPr>
          <w:rFonts w:hint="eastAsia"/>
        </w:rPr>
        <w:t>授權，伊自行填寫金額、日期，惟為告訴人否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認，被告亦無法提出證據證明，被告既承認填寫編號</w:t>
      </w:r>
      <w:r>
        <w:rPr>
          <w:rFonts w:hint="eastAsia"/>
        </w:rPr>
        <w:t xml:space="preserve">1 </w:t>
      </w:r>
      <w:r>
        <w:rPr>
          <w:rFonts w:hint="eastAsia"/>
        </w:rPr>
        <w:t>支票之金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額、日期，而發票章又與印鑑不符，自應成立偽造有價證券罪。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原判決未說明為何不成立該罪，有不載理由之矛盾，顯違背最高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法院五十三年台上字第一八一０號及六十三年台上字第三二二０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號二判例及九十五年第十九次刑事庭會議決議。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、附表編號</w:t>
      </w:r>
      <w:r>
        <w:rPr>
          <w:rFonts w:hint="eastAsia"/>
        </w:rPr>
        <w:t xml:space="preserve"> 2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lastRenderedPageBreak/>
        <w:t>、</w:t>
      </w:r>
      <w:r>
        <w:rPr>
          <w:rFonts w:hint="eastAsia"/>
        </w:rPr>
        <w:t xml:space="preserve">3 </w:t>
      </w:r>
      <w:r>
        <w:rPr>
          <w:rFonts w:hint="eastAsia"/>
        </w:rPr>
        <w:t>所示支票背面之「王○○」簽名，與告訴人所寫資料，經法</w:t>
      </w:r>
    </w:p>
    <w:p w:rsidR="00135771" w:rsidRDefault="00135771" w:rsidP="00135771">
      <w:pPr>
        <w:rPr>
          <w:rFonts w:hint="eastAsia"/>
        </w:rPr>
      </w:pP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部調查局鑑定結果，研判可能出於同一人手筆，惟因參考筆跡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不足，難以認定是否係同一人所為，即鑑定結果非屬肯定意見，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原判決竟推論係由告訴人簽發、背書後轉讓予被告之「可能性」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；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告訴人簽發支票，又在背面背書，顯不符一般借票常情，原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判決判斷證據力與經驗法則相違，有違最高法院</w:t>
      </w:r>
      <w:proofErr w:type="gramStart"/>
      <w:r>
        <w:rPr>
          <w:rFonts w:hint="eastAsia"/>
        </w:rPr>
        <w:t>二十六年渝上字</w:t>
      </w:r>
      <w:proofErr w:type="gramEnd"/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第八號判例。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、告訴人前簽發支付貨款之支票，亦有經被告背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書者，且被告於偵查中供稱，附表編號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所示支票係其背書向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他人</w:t>
      </w:r>
      <w:proofErr w:type="gramStart"/>
      <w:r>
        <w:rPr>
          <w:rFonts w:hint="eastAsia"/>
        </w:rPr>
        <w:t>調現等語</w:t>
      </w:r>
      <w:proofErr w:type="gramEnd"/>
      <w:r>
        <w:rPr>
          <w:rFonts w:hint="eastAsia"/>
        </w:rPr>
        <w:t>；足證被告竊取空白支票並偽造，目的在向人調取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現金，被告於支票背面背書或為了取信對方，或應第三人要求。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原判決僅因被告於該二支票背書，須負票據民事責任，亦有曝光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犯行之風險，</w:t>
      </w:r>
      <w:proofErr w:type="gramStart"/>
      <w:r>
        <w:rPr>
          <w:rFonts w:hint="eastAsia"/>
        </w:rPr>
        <w:t>遽</w:t>
      </w:r>
      <w:proofErr w:type="gramEnd"/>
      <w:r>
        <w:rPr>
          <w:rFonts w:hint="eastAsia"/>
        </w:rPr>
        <w:t>認其無偽造之動機，判斷證據力與經驗法則有違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等語。</w:t>
      </w:r>
    </w:p>
    <w:p w:rsidR="00135771" w:rsidRDefault="00135771" w:rsidP="00135771">
      <w:pPr>
        <w:rPr>
          <w:rFonts w:hint="eastAsia"/>
        </w:rPr>
      </w:pPr>
      <w:proofErr w:type="gramStart"/>
      <w:r>
        <w:rPr>
          <w:rFonts w:hint="eastAsia"/>
        </w:rPr>
        <w:t>惟查</w:t>
      </w:r>
      <w:proofErr w:type="gramEnd"/>
      <w:r>
        <w:rPr>
          <w:rFonts w:hint="eastAsia"/>
        </w:rPr>
        <w:t>：（一）、本件原判決係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1 </w:t>
      </w:r>
      <w:r>
        <w:rPr>
          <w:rFonts w:hint="eastAsia"/>
        </w:rPr>
        <w:t>、</w:t>
      </w:r>
      <w:proofErr w:type="gramStart"/>
      <w:r>
        <w:rPr>
          <w:rFonts w:hint="eastAsia"/>
        </w:rPr>
        <w:t>被告持系爭</w:t>
      </w:r>
      <w:proofErr w:type="gramEnd"/>
      <w:r>
        <w:rPr>
          <w:rFonts w:hint="eastAsia"/>
        </w:rPr>
        <w:t>三張支票並在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附表編號</w:t>
      </w:r>
      <w:r>
        <w:rPr>
          <w:rFonts w:hint="eastAsia"/>
        </w:rPr>
        <w:t xml:space="preserve">1 </w:t>
      </w:r>
      <w:r>
        <w:rPr>
          <w:rFonts w:hint="eastAsia"/>
        </w:rPr>
        <w:t>所示支票背書向他人調取現金，因支票上印文與原留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印鑑不符，且告訴人已辦理掛失止付而遭退票等情，</w:t>
      </w:r>
      <w:proofErr w:type="gramStart"/>
      <w:r>
        <w:rPr>
          <w:rFonts w:hint="eastAsia"/>
        </w:rPr>
        <w:t>僅足認定</w:t>
      </w:r>
      <w:proofErr w:type="gramEnd"/>
      <w:r>
        <w:rPr>
          <w:rFonts w:hint="eastAsia"/>
        </w:rPr>
        <w:t>系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爭三張支票係被告取得後交予他人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未兌現，不能以此推論系爭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三張支票為被告所偽造。</w:t>
      </w:r>
      <w:r>
        <w:rPr>
          <w:rFonts w:hint="eastAsia"/>
        </w:rPr>
        <w:t xml:space="preserve">2 </w:t>
      </w:r>
      <w:r>
        <w:rPr>
          <w:rFonts w:hint="eastAsia"/>
        </w:rPr>
        <w:t>、告訴人之前曾開立支票借被告使用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，又附表編號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所示支票背面有「</w:t>
      </w:r>
      <w:r>
        <w:rPr>
          <w:rFonts w:hint="eastAsia"/>
        </w:rPr>
        <w:t>王○○</w:t>
      </w:r>
      <w:r>
        <w:rPr>
          <w:rFonts w:hint="eastAsia"/>
        </w:rPr>
        <w:t>」之簽名，上開簽名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與告訴人相關之筆跡資料，經法務部調查局鑑定，認筆劃特徵有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相似性，亦即「相同」特徵之質與量大於「相異」特徵，研判可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能出自於同一人手筆；斟酌上情，附表編號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所示支票由告訴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人親筆背書轉讓予被告之可能性，確實存在，則被告</w:t>
      </w:r>
      <w:proofErr w:type="gramStart"/>
      <w:r>
        <w:rPr>
          <w:rFonts w:hint="eastAsia"/>
        </w:rPr>
        <w:t>辯稱系爭</w:t>
      </w:r>
      <w:proofErr w:type="gramEnd"/>
      <w:r>
        <w:rPr>
          <w:rFonts w:hint="eastAsia"/>
        </w:rPr>
        <w:t>三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張支票係向告訴人所調借等語，非全屬無</w:t>
      </w:r>
      <w:proofErr w:type="gramStart"/>
      <w:r>
        <w:rPr>
          <w:rFonts w:hint="eastAsia"/>
        </w:rPr>
        <w:t>憑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3 </w:t>
      </w:r>
      <w:r>
        <w:rPr>
          <w:rFonts w:hint="eastAsia"/>
        </w:rPr>
        <w:t>、告訴人有十一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張空白支票及原留印章同時遺失，而其中六張空白支票經提示所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蓋印章與原印鑑相符，倘如告訴人</w:t>
      </w:r>
      <w:proofErr w:type="gramStart"/>
      <w:r>
        <w:rPr>
          <w:rFonts w:hint="eastAsia"/>
        </w:rPr>
        <w:t>指訴係被告</w:t>
      </w:r>
      <w:proofErr w:type="gramEnd"/>
      <w:r>
        <w:rPr>
          <w:rFonts w:hint="eastAsia"/>
        </w:rPr>
        <w:t>所為，其既持有告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訴人印章，何需在系爭三張支票偽造印文？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告訴人不否認辦理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掛失止付時</w:t>
      </w:r>
      <w:proofErr w:type="gramStart"/>
      <w:r>
        <w:rPr>
          <w:rFonts w:hint="eastAsia"/>
        </w:rPr>
        <w:t>所蓋用之</w:t>
      </w:r>
      <w:proofErr w:type="gramEnd"/>
      <w:r>
        <w:rPr>
          <w:rFonts w:hint="eastAsia"/>
        </w:rPr>
        <w:t>印文與原留印章相符，倘告訴人印章與空白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支票同時遺失，其何能用於辦理掛失止付？</w:t>
      </w:r>
      <w:proofErr w:type="gramStart"/>
      <w:r>
        <w:rPr>
          <w:rFonts w:hint="eastAsia"/>
        </w:rPr>
        <w:t>再參以</w:t>
      </w:r>
      <w:proofErr w:type="gramEnd"/>
      <w:r>
        <w:rPr>
          <w:rFonts w:hint="eastAsia"/>
        </w:rPr>
        <w:t>告訴人就如何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發現係被告所為，及其空白支票、印章是否放在一起、放在何處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等前後證述不一，則告訴人之</w:t>
      </w:r>
      <w:proofErr w:type="gramStart"/>
      <w:r>
        <w:rPr>
          <w:rFonts w:hint="eastAsia"/>
        </w:rPr>
        <w:t>指訴顯有</w:t>
      </w:r>
      <w:proofErr w:type="gramEnd"/>
      <w:r>
        <w:rPr>
          <w:rFonts w:hint="eastAsia"/>
        </w:rPr>
        <w:t>瑕疵，</w:t>
      </w:r>
      <w:proofErr w:type="gramStart"/>
      <w:r>
        <w:rPr>
          <w:rFonts w:hint="eastAsia"/>
        </w:rPr>
        <w:t>難憑其</w:t>
      </w:r>
      <w:proofErr w:type="gramEnd"/>
      <w:r>
        <w:rPr>
          <w:rFonts w:hint="eastAsia"/>
        </w:rPr>
        <w:t>片面指述而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為被告不利之認定。</w:t>
      </w:r>
      <w:r>
        <w:rPr>
          <w:rFonts w:hint="eastAsia"/>
        </w:rPr>
        <w:t>4</w:t>
      </w:r>
      <w:r>
        <w:rPr>
          <w:rFonts w:hint="eastAsia"/>
        </w:rPr>
        <w:t>、被告於附表編號</w:t>
      </w:r>
      <w:r>
        <w:rPr>
          <w:rFonts w:hint="eastAsia"/>
        </w:rPr>
        <w:t>1</w:t>
      </w:r>
      <w:r>
        <w:rPr>
          <w:rFonts w:hint="eastAsia"/>
        </w:rPr>
        <w:t>所示支票背面背書向他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人調現，須負票據民事責任，其並未因偽造支票而獲有債務免除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利益，且又有曝光犯行之風險，難認被告有偽造有價證券犯案之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動機。</w:t>
      </w:r>
      <w:r>
        <w:rPr>
          <w:rFonts w:hint="eastAsia"/>
        </w:rPr>
        <w:t>5</w:t>
      </w:r>
      <w:r>
        <w:rPr>
          <w:rFonts w:hint="eastAsia"/>
        </w:rPr>
        <w:t>、法務部調查局鑑定報告結果，雖無法確認附表編號</w:t>
      </w:r>
      <w:r>
        <w:rPr>
          <w:rFonts w:hint="eastAsia"/>
        </w:rPr>
        <w:t>2</w:t>
      </w:r>
      <w:r>
        <w:rPr>
          <w:rFonts w:hint="eastAsia"/>
        </w:rPr>
        <w:t>、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所示支票</w:t>
      </w:r>
      <w:proofErr w:type="gramStart"/>
      <w:r>
        <w:rPr>
          <w:rFonts w:hint="eastAsia"/>
        </w:rPr>
        <w:t>背面「</w:t>
      </w:r>
      <w:proofErr w:type="gramEnd"/>
      <w:r>
        <w:rPr>
          <w:rFonts w:hint="eastAsia"/>
        </w:rPr>
        <w:t>王○○</w:t>
      </w:r>
      <w:r>
        <w:rPr>
          <w:rFonts w:hint="eastAsia"/>
        </w:rPr>
        <w:t>」簽名係告訴人親自簽署，亦不能以此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即推論係為被告所偽造。綜上各節，因認檢察官所舉證據不足認</w:t>
      </w:r>
    </w:p>
    <w:p w:rsidR="00135771" w:rsidRDefault="00135771" w:rsidP="00135771">
      <w:pPr>
        <w:rPr>
          <w:rFonts w:hint="eastAsia"/>
        </w:rPr>
      </w:pPr>
      <w:proofErr w:type="gramStart"/>
      <w:r>
        <w:rPr>
          <w:rFonts w:hint="eastAsia"/>
        </w:rPr>
        <w:t>定系爭</w:t>
      </w:r>
      <w:proofErr w:type="gramEnd"/>
      <w:r>
        <w:rPr>
          <w:rFonts w:hint="eastAsia"/>
        </w:rPr>
        <w:t>三張支票係被告所偽造；因而為被告有利之認定，經核並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lastRenderedPageBreak/>
        <w:t>無理由不備之違法。（二）、本院五十三年台上字第一八一０號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判例，係指「刑事偽造有價證券，係以無權製作之人冒用他人名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義，而製作具有有價證券外型的虛偽證券之行為」。被告雖就附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表編號</w:t>
      </w:r>
      <w:r>
        <w:rPr>
          <w:rFonts w:hint="eastAsia"/>
        </w:rPr>
        <w:t xml:space="preserve">1 </w:t>
      </w:r>
      <w:r>
        <w:rPr>
          <w:rFonts w:hint="eastAsia"/>
        </w:rPr>
        <w:t>所示支票上之日期、金額是否</w:t>
      </w:r>
      <w:proofErr w:type="gramStart"/>
      <w:r>
        <w:rPr>
          <w:rFonts w:hint="eastAsia"/>
        </w:rPr>
        <w:t>為其填載</w:t>
      </w:r>
      <w:proofErr w:type="gramEnd"/>
      <w:r>
        <w:rPr>
          <w:rFonts w:hint="eastAsia"/>
        </w:rPr>
        <w:t>前後供述有不一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，但原判決係綜合告訴人前曾</w:t>
      </w:r>
      <w:proofErr w:type="gramStart"/>
      <w:r>
        <w:rPr>
          <w:rFonts w:hint="eastAsia"/>
        </w:rPr>
        <w:t>借支票予被告</w:t>
      </w:r>
      <w:proofErr w:type="gramEnd"/>
      <w:r>
        <w:rPr>
          <w:rFonts w:hint="eastAsia"/>
        </w:rPr>
        <w:t>，法務部調查局就附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表編號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所示支票</w:t>
      </w:r>
      <w:proofErr w:type="gramStart"/>
      <w:r>
        <w:rPr>
          <w:rFonts w:hint="eastAsia"/>
        </w:rPr>
        <w:t>背面「</w:t>
      </w:r>
      <w:proofErr w:type="gramEnd"/>
      <w:r>
        <w:rPr>
          <w:rFonts w:hint="eastAsia"/>
        </w:rPr>
        <w:t>王○○</w:t>
      </w:r>
      <w:r>
        <w:rPr>
          <w:rFonts w:hint="eastAsia"/>
        </w:rPr>
        <w:t>」簽名筆跡之鑑定，被告就附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表編號</w:t>
      </w:r>
      <w:r>
        <w:rPr>
          <w:rFonts w:hint="eastAsia"/>
        </w:rPr>
        <w:t xml:space="preserve">1 </w:t>
      </w:r>
      <w:r>
        <w:rPr>
          <w:rFonts w:hint="eastAsia"/>
        </w:rPr>
        <w:t>所示支票有背書，及告訴人前後指訴之瑕疵等，並就起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訴檢察官所舉之證據逐一說明如何不足為被告不利認定之理由，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本件檢察官既未提出適合於證明被告有偽造有價證券之積極證據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，並說明其證據方法</w:t>
      </w:r>
      <w:proofErr w:type="gramStart"/>
      <w:r>
        <w:rPr>
          <w:rFonts w:hint="eastAsia"/>
        </w:rPr>
        <w:t>與待證事實</w:t>
      </w:r>
      <w:proofErr w:type="gramEnd"/>
      <w:r>
        <w:rPr>
          <w:rFonts w:hint="eastAsia"/>
        </w:rPr>
        <w:t>之關係，原判決因而為無罪之</w:t>
      </w:r>
      <w:proofErr w:type="gramStart"/>
      <w:r>
        <w:rPr>
          <w:rFonts w:hint="eastAsia"/>
        </w:rPr>
        <w:t>諭</w:t>
      </w:r>
      <w:proofErr w:type="gramEnd"/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知，於法洵無違誤，自不能以該支票上日期、金額係被告所填載</w:t>
      </w:r>
    </w:p>
    <w:p w:rsidR="00135771" w:rsidRDefault="00135771" w:rsidP="00135771">
      <w:pPr>
        <w:rPr>
          <w:rFonts w:hint="eastAsia"/>
        </w:rPr>
      </w:pPr>
      <w:proofErr w:type="gramStart"/>
      <w:r>
        <w:rPr>
          <w:rFonts w:hint="eastAsia"/>
        </w:rPr>
        <w:t>即認該</w:t>
      </w:r>
      <w:proofErr w:type="gramEnd"/>
      <w:r>
        <w:rPr>
          <w:rFonts w:hint="eastAsia"/>
        </w:rPr>
        <w:t>支票係被告所偽造甚明。上訴意旨所指，原判決違背本院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五十三年台上字第一八一０號及六十三年台上字第三二二０號判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例，無非係對於原審取捨證據之職權行使，重為事實上之爭執，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核與本院上開二則判例，無一相符。</w:t>
      </w:r>
      <w:proofErr w:type="gramStart"/>
      <w:r>
        <w:rPr>
          <w:rFonts w:hint="eastAsia"/>
        </w:rPr>
        <w:t>揆</w:t>
      </w:r>
      <w:proofErr w:type="gramEnd"/>
      <w:r>
        <w:rPr>
          <w:rFonts w:hint="eastAsia"/>
        </w:rPr>
        <w:t>之說明，</w:t>
      </w:r>
      <w:proofErr w:type="gramStart"/>
      <w:r>
        <w:rPr>
          <w:rFonts w:hint="eastAsia"/>
        </w:rPr>
        <w:t>顯非適法</w:t>
      </w:r>
      <w:proofErr w:type="gramEnd"/>
      <w:r>
        <w:rPr>
          <w:rFonts w:hint="eastAsia"/>
        </w:rPr>
        <w:t>之第三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審上訴理由。至於上訴</w:t>
      </w:r>
      <w:proofErr w:type="gramStart"/>
      <w:r>
        <w:rPr>
          <w:rFonts w:hint="eastAsia"/>
        </w:rPr>
        <w:t>意旨另指原</w:t>
      </w:r>
      <w:proofErr w:type="gramEnd"/>
      <w:r>
        <w:rPr>
          <w:rFonts w:hint="eastAsia"/>
        </w:rPr>
        <w:t>判決違背本院</w:t>
      </w:r>
      <w:proofErr w:type="gramStart"/>
      <w:r>
        <w:rPr>
          <w:rFonts w:hint="eastAsia"/>
        </w:rPr>
        <w:t>二十六年渝上字</w:t>
      </w:r>
      <w:proofErr w:type="gramEnd"/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第八號判例，該判例係屬刑事訴訟法第三百七十八條部分，另上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訴意旨所指原判決違背本院九十五年第十九次刑事庭會議決議，</w:t>
      </w:r>
    </w:p>
    <w:p w:rsidR="00135771" w:rsidRDefault="00135771" w:rsidP="00135771">
      <w:pPr>
        <w:rPr>
          <w:rFonts w:hint="eastAsia"/>
        </w:rPr>
      </w:pPr>
      <w:proofErr w:type="gramStart"/>
      <w:r>
        <w:rPr>
          <w:rFonts w:hint="eastAsia"/>
        </w:rPr>
        <w:t>均非屬刑事妥</w:t>
      </w:r>
      <w:proofErr w:type="gramEnd"/>
      <w:r>
        <w:rPr>
          <w:rFonts w:hint="eastAsia"/>
        </w:rPr>
        <w:t>速審判法第九條規定得為上訴第三審之理由，要不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待言。綜上，應就檢察官關於偽造有價證券部分之上訴，認不合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法律上之程式，予以駁回。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二、竊盜、詐欺部分：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按刑事訴訟法第三百七十六條所列各罪之案件，經第二審判決者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，不得上訴於第三審法院，法有明文。又上訴未聲明為一部者，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視為全部上訴，同法第三百四十八條第一項亦有明定。檢察官不</w:t>
      </w:r>
    </w:p>
    <w:p w:rsidR="00135771" w:rsidRDefault="00135771" w:rsidP="00135771">
      <w:pPr>
        <w:rPr>
          <w:rFonts w:hint="eastAsia"/>
        </w:rPr>
      </w:pPr>
      <w:proofErr w:type="gramStart"/>
      <w:r>
        <w:rPr>
          <w:rFonts w:hint="eastAsia"/>
        </w:rPr>
        <w:t>服原判決</w:t>
      </w:r>
      <w:proofErr w:type="gramEnd"/>
      <w:r>
        <w:rPr>
          <w:rFonts w:hint="eastAsia"/>
        </w:rPr>
        <w:t>，提起第三審上訴，並未聲明一部上訴，應視為全部上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訴。原判決就被告</w:t>
      </w:r>
      <w:proofErr w:type="gramStart"/>
      <w:r>
        <w:rPr>
          <w:rFonts w:hint="eastAsia"/>
        </w:rPr>
        <w:t>被訴另涉</w:t>
      </w:r>
      <w:proofErr w:type="gramEnd"/>
      <w:r>
        <w:rPr>
          <w:rFonts w:hint="eastAsia"/>
        </w:rPr>
        <w:t>犯刑法第三百二十條之竊盜罪嫌、第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三百三十九條第二項詐欺罪嫌亦為無罪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知部分；</w:t>
      </w:r>
      <w:proofErr w:type="gramStart"/>
      <w:r>
        <w:rPr>
          <w:rFonts w:hint="eastAsia"/>
        </w:rPr>
        <w:t>核屬刑事訴訟</w:t>
      </w:r>
      <w:proofErr w:type="gramEnd"/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法第三百七十六條第二款、第四款之案件，依上開說明，既經第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二審判決，自不得上訴於第三審法院。檢察官對此部分之上訴，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顯為法所不許，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予駁回。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據</w:t>
      </w:r>
      <w:proofErr w:type="gramStart"/>
      <w:r>
        <w:rPr>
          <w:rFonts w:hint="eastAsia"/>
        </w:rPr>
        <w:t>上論結</w:t>
      </w:r>
      <w:proofErr w:type="gramEnd"/>
      <w:r>
        <w:rPr>
          <w:rFonts w:hint="eastAsia"/>
        </w:rPr>
        <w:t>，應依刑事訴訟法第三百九十五條前段，判決如主文。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</w:t>
      </w:r>
      <w:r>
        <w:rPr>
          <w:rFonts w:hint="eastAsia"/>
        </w:rPr>
        <w:t>一○四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九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十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最高法院刑事第三庭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審判長法官</w:t>
      </w:r>
      <w:r>
        <w:rPr>
          <w:rFonts w:hint="eastAsia"/>
        </w:rPr>
        <w:t xml:space="preserve">  </w:t>
      </w:r>
      <w:r>
        <w:rPr>
          <w:rFonts w:hint="eastAsia"/>
        </w:rPr>
        <w:t>賴</w:t>
      </w:r>
      <w:r>
        <w:rPr>
          <w:rFonts w:hint="eastAsia"/>
        </w:rPr>
        <w:t xml:space="preserve">  </w:t>
      </w:r>
      <w:r>
        <w:rPr>
          <w:rFonts w:hint="eastAsia"/>
        </w:rPr>
        <w:t>忠</w:t>
      </w:r>
      <w:r>
        <w:rPr>
          <w:rFonts w:hint="eastAsia"/>
        </w:rPr>
        <w:t xml:space="preserve">  </w:t>
      </w:r>
      <w:r>
        <w:rPr>
          <w:rFonts w:hint="eastAsia"/>
        </w:rPr>
        <w:t>星</w:t>
      </w:r>
      <w:r>
        <w:rPr>
          <w:rFonts w:hint="eastAsia"/>
        </w:rPr>
        <w:t xml:space="preserve">  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呂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</w:t>
      </w:r>
      <w:r>
        <w:rPr>
          <w:rFonts w:hint="eastAsia"/>
        </w:rPr>
        <w:t>玉</w:t>
      </w:r>
      <w:r>
        <w:rPr>
          <w:rFonts w:hint="eastAsia"/>
        </w:rPr>
        <w:t xml:space="preserve">  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法官</w:t>
      </w:r>
      <w:r>
        <w:rPr>
          <w:rFonts w:hint="eastAsia"/>
        </w:rPr>
        <w:t xml:space="preserve">  </w:t>
      </w:r>
      <w:r>
        <w:rPr>
          <w:rFonts w:hint="eastAsia"/>
        </w:rPr>
        <w:t>吳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燦</w:t>
      </w:r>
      <w:proofErr w:type="gramEnd"/>
      <w:r>
        <w:rPr>
          <w:rFonts w:hint="eastAsia"/>
        </w:rPr>
        <w:t xml:space="preserve">  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法官</w:t>
      </w:r>
      <w:r>
        <w:rPr>
          <w:rFonts w:hint="eastAsia"/>
        </w:rPr>
        <w:t xml:space="preserve">  </w:t>
      </w:r>
      <w:r>
        <w:rPr>
          <w:rFonts w:hint="eastAsia"/>
        </w:rPr>
        <w:t>謝</w:t>
      </w:r>
      <w:r>
        <w:rPr>
          <w:rFonts w:hint="eastAsia"/>
        </w:rPr>
        <w:t xml:space="preserve">  </w:t>
      </w:r>
      <w:r>
        <w:rPr>
          <w:rFonts w:hint="eastAsia"/>
        </w:rPr>
        <w:t>靜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 xml:space="preserve">  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lastRenderedPageBreak/>
        <w:t xml:space="preserve">                                </w:t>
      </w:r>
      <w:r>
        <w:rPr>
          <w:rFonts w:hint="eastAsia"/>
        </w:rPr>
        <w:t>法官</w:t>
      </w:r>
      <w:r>
        <w:rPr>
          <w:rFonts w:hint="eastAsia"/>
        </w:rPr>
        <w:t xml:space="preserve">  </w:t>
      </w:r>
      <w:r>
        <w:rPr>
          <w:rFonts w:hint="eastAsia"/>
        </w:rPr>
        <w:t>蘇</w:t>
      </w:r>
      <w:r>
        <w:rPr>
          <w:rFonts w:hint="eastAsia"/>
        </w:rPr>
        <w:t xml:space="preserve">  </w:t>
      </w:r>
      <w:r>
        <w:rPr>
          <w:rFonts w:hint="eastAsia"/>
        </w:rPr>
        <w:t>振</w:t>
      </w:r>
      <w:r>
        <w:rPr>
          <w:rFonts w:hint="eastAsia"/>
        </w:rPr>
        <w:t xml:space="preserve">  </w:t>
      </w:r>
      <w:r>
        <w:rPr>
          <w:rFonts w:hint="eastAsia"/>
        </w:rPr>
        <w:t>堂</w:t>
      </w:r>
      <w:r>
        <w:rPr>
          <w:rFonts w:hint="eastAsia"/>
        </w:rPr>
        <w:t xml:space="preserve">  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>本件正本證明與原本無異</w:t>
      </w:r>
    </w:p>
    <w:p w:rsidR="00135771" w:rsidRDefault="00135771" w:rsidP="00135771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書</w:t>
      </w:r>
      <w:r>
        <w:rPr>
          <w:rFonts w:hint="eastAsia"/>
        </w:rPr>
        <w:t xml:space="preserve">  </w:t>
      </w:r>
      <w:r>
        <w:rPr>
          <w:rFonts w:hint="eastAsia"/>
        </w:rPr>
        <w:t>記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</w:p>
    <w:p w:rsidR="00DF6397" w:rsidRDefault="00135771" w:rsidP="00135771"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</w:t>
      </w:r>
      <w:r>
        <w:rPr>
          <w:rFonts w:hint="eastAsia"/>
        </w:rPr>
        <w:t>一○四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九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十六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DF63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71"/>
    <w:rsid w:val="000B51C5"/>
    <w:rsid w:val="00135771"/>
    <w:rsid w:val="00E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3F2DD-01C2-4F92-BBE0-EEF9192F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SC01</dc:creator>
  <cp:keywords/>
  <dc:description/>
  <cp:lastModifiedBy>SC01</cp:lastModifiedBy>
  <cp:revision>1</cp:revision>
  <dcterms:created xsi:type="dcterms:W3CDTF">2016-04-27T09:45:00Z</dcterms:created>
  <dcterms:modified xsi:type="dcterms:W3CDTF">2016-04-27T09:54:00Z</dcterms:modified>
</cp:coreProperties>
</file>