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F1" w:rsidRDefault="00D619F1" w:rsidP="00D619F1">
      <w:pPr>
        <w:rPr>
          <w:rFonts w:hint="eastAsia"/>
        </w:rPr>
      </w:pPr>
      <w:r>
        <w:rPr>
          <w:rFonts w:hint="eastAsia"/>
        </w:rPr>
        <w:t>臺灣新北地方法院</w:t>
      </w:r>
      <w:r>
        <w:rPr>
          <w:rFonts w:hint="eastAsia"/>
        </w:rPr>
        <w:t xml:space="preserve"> </w:t>
      </w:r>
      <w:r>
        <w:rPr>
          <w:rFonts w:hint="eastAsia"/>
        </w:rPr>
        <w:t>裁判書</w:t>
      </w:r>
      <w:r>
        <w:rPr>
          <w:rFonts w:hint="eastAsia"/>
        </w:rPr>
        <w:t xml:space="preserve"> -- </w:t>
      </w:r>
      <w:r>
        <w:rPr>
          <w:rFonts w:hint="eastAsia"/>
        </w:rPr>
        <w:t>刑事類</w:t>
      </w:r>
    </w:p>
    <w:p w:rsidR="00D619F1" w:rsidRDefault="00D619F1" w:rsidP="00D619F1"/>
    <w:p w:rsidR="00D619F1" w:rsidRDefault="00D619F1" w:rsidP="00D619F1">
      <w:pPr>
        <w:rPr>
          <w:rFonts w:hint="eastAsia"/>
        </w:rPr>
      </w:pPr>
      <w:r>
        <w:rPr>
          <w:rFonts w:hint="eastAsia"/>
        </w:rPr>
        <w:t>【裁判字號】</w:t>
      </w:r>
      <w:r>
        <w:rPr>
          <w:rFonts w:hint="eastAsia"/>
        </w:rPr>
        <w:t xml:space="preserve"> 104,</w:t>
      </w:r>
      <w:r>
        <w:rPr>
          <w:rFonts w:hint="eastAsia"/>
        </w:rPr>
        <w:t>易</w:t>
      </w:r>
      <w:r>
        <w:rPr>
          <w:rFonts w:hint="eastAsia"/>
        </w:rPr>
        <w:t>,249</w:t>
      </w:r>
    </w:p>
    <w:p w:rsidR="00D619F1" w:rsidRDefault="00D619F1" w:rsidP="00D619F1">
      <w:pPr>
        <w:rPr>
          <w:rFonts w:hint="eastAsia"/>
        </w:rPr>
      </w:pPr>
      <w:r>
        <w:rPr>
          <w:rFonts w:hint="eastAsia"/>
        </w:rPr>
        <w:t>【裁判日期】</w:t>
      </w:r>
      <w:r>
        <w:rPr>
          <w:rFonts w:hint="eastAsia"/>
        </w:rPr>
        <w:t xml:space="preserve"> 1040427</w:t>
      </w:r>
    </w:p>
    <w:p w:rsidR="00D619F1" w:rsidRDefault="00D619F1" w:rsidP="00D619F1">
      <w:pPr>
        <w:rPr>
          <w:rFonts w:hint="eastAsia"/>
        </w:rPr>
      </w:pPr>
      <w:r>
        <w:rPr>
          <w:rFonts w:hint="eastAsia"/>
        </w:rPr>
        <w:t>【裁判案由】</w:t>
      </w:r>
      <w:r>
        <w:rPr>
          <w:rFonts w:hint="eastAsia"/>
        </w:rPr>
        <w:t xml:space="preserve"> </w:t>
      </w:r>
      <w:r>
        <w:rPr>
          <w:rFonts w:hint="eastAsia"/>
        </w:rPr>
        <w:t>妨害家庭</w:t>
      </w:r>
    </w:p>
    <w:p w:rsidR="00D619F1" w:rsidRDefault="00D619F1" w:rsidP="00D619F1">
      <w:pPr>
        <w:rPr>
          <w:rFonts w:hint="eastAsia"/>
        </w:rPr>
      </w:pPr>
      <w:r>
        <w:rPr>
          <w:rFonts w:hint="eastAsia"/>
        </w:rPr>
        <w:t>【裁判全文】</w:t>
      </w:r>
    </w:p>
    <w:p w:rsidR="00D619F1" w:rsidRDefault="00D619F1" w:rsidP="00D619F1">
      <w:pPr>
        <w:rPr>
          <w:rFonts w:hint="eastAsia"/>
        </w:rPr>
      </w:pPr>
      <w:r>
        <w:rPr>
          <w:rFonts w:hint="eastAsia"/>
        </w:rPr>
        <w:t xml:space="preserve">臺灣新北地方法院刑事判決　　　　　　　</w:t>
      </w:r>
      <w:proofErr w:type="gramStart"/>
      <w:r>
        <w:rPr>
          <w:rFonts w:hint="eastAsia"/>
        </w:rPr>
        <w:t>104</w:t>
      </w:r>
      <w:r>
        <w:rPr>
          <w:rFonts w:hint="eastAsia"/>
        </w:rPr>
        <w:t>年度易字第</w:t>
      </w:r>
      <w:r>
        <w:rPr>
          <w:rFonts w:hint="eastAsia"/>
        </w:rPr>
        <w:t>249</w:t>
      </w:r>
      <w:r>
        <w:rPr>
          <w:rFonts w:hint="eastAsia"/>
        </w:rPr>
        <w:t>號</w:t>
      </w:r>
      <w:proofErr w:type="gramEnd"/>
    </w:p>
    <w:p w:rsidR="00D619F1" w:rsidRDefault="00D619F1" w:rsidP="00D619F1">
      <w:pPr>
        <w:rPr>
          <w:rFonts w:hint="eastAsia"/>
        </w:rPr>
      </w:pPr>
      <w:r>
        <w:rPr>
          <w:rFonts w:hint="eastAsia"/>
        </w:rPr>
        <w:t>公　訴　人　臺灣新北地方法院檢察署檢察官</w:t>
      </w:r>
    </w:p>
    <w:p w:rsidR="00D619F1" w:rsidRDefault="00D619F1" w:rsidP="00D619F1">
      <w:pPr>
        <w:rPr>
          <w:rFonts w:hint="eastAsia"/>
        </w:rPr>
      </w:pPr>
      <w:r>
        <w:rPr>
          <w:rFonts w:hint="eastAsia"/>
        </w:rPr>
        <w:t>被　　　告　陳</w:t>
      </w:r>
      <w:r>
        <w:rPr>
          <w:rFonts w:hint="eastAsia"/>
        </w:rPr>
        <w:t>OO</w:t>
      </w:r>
    </w:p>
    <w:p w:rsidR="00D619F1" w:rsidRDefault="00D619F1" w:rsidP="00D619F1">
      <w:pPr>
        <w:rPr>
          <w:rFonts w:hint="eastAsia"/>
        </w:rPr>
      </w:pPr>
      <w:r>
        <w:rPr>
          <w:rFonts w:hint="eastAsia"/>
        </w:rPr>
        <w:t>選任辯護人　吳弘鵬律師</w:t>
      </w:r>
    </w:p>
    <w:p w:rsidR="00D619F1" w:rsidRDefault="00D619F1" w:rsidP="00D619F1">
      <w:pPr>
        <w:rPr>
          <w:rFonts w:hint="eastAsia"/>
        </w:rPr>
      </w:pPr>
      <w:r>
        <w:rPr>
          <w:rFonts w:hint="eastAsia"/>
        </w:rPr>
        <w:t>被　　　告　侯</w:t>
      </w:r>
      <w:r>
        <w:rPr>
          <w:rFonts w:hint="eastAsia"/>
        </w:rPr>
        <w:t>OO</w:t>
      </w:r>
    </w:p>
    <w:p w:rsidR="00D619F1" w:rsidRDefault="00D619F1" w:rsidP="00D619F1">
      <w:pPr>
        <w:rPr>
          <w:rFonts w:hint="eastAsia"/>
        </w:rPr>
      </w:pPr>
      <w:r>
        <w:rPr>
          <w:rFonts w:hint="eastAsia"/>
        </w:rPr>
        <w:t>上列被告等因妨害家庭案件，經檢察官提起公訴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 xml:space="preserve">103 </w:t>
      </w:r>
      <w:r>
        <w:rPr>
          <w:rFonts w:hint="eastAsia"/>
        </w:rPr>
        <w:t>年度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續</w:t>
      </w:r>
    </w:p>
    <w:p w:rsidR="00D619F1" w:rsidRDefault="00D619F1" w:rsidP="00D619F1">
      <w:pPr>
        <w:rPr>
          <w:rFonts w:hint="eastAsia"/>
        </w:rPr>
      </w:pPr>
      <w:r>
        <w:rPr>
          <w:rFonts w:hint="eastAsia"/>
        </w:rPr>
        <w:t>字第</w:t>
      </w:r>
      <w:r>
        <w:rPr>
          <w:rFonts w:hint="eastAsia"/>
        </w:rPr>
        <w:t>626</w:t>
      </w:r>
      <w:r>
        <w:rPr>
          <w:rFonts w:hint="eastAsia"/>
        </w:rPr>
        <w:t>號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，本院判決如下：</w:t>
      </w:r>
    </w:p>
    <w:p w:rsidR="00D619F1" w:rsidRDefault="00D619F1" w:rsidP="00D619F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主</w:t>
      </w:r>
      <w:r>
        <w:rPr>
          <w:rFonts w:hint="eastAsia"/>
        </w:rPr>
        <w:t xml:space="preserve">  </w:t>
      </w:r>
      <w:r>
        <w:rPr>
          <w:rFonts w:hint="eastAsia"/>
        </w:rPr>
        <w:t>文</w:t>
      </w:r>
    </w:p>
    <w:p w:rsidR="00D619F1" w:rsidRDefault="00D619F1" w:rsidP="00D619F1">
      <w:pPr>
        <w:rPr>
          <w:rFonts w:hint="eastAsia"/>
        </w:rPr>
      </w:pPr>
      <w:r>
        <w:rPr>
          <w:rFonts w:hint="eastAsia"/>
        </w:rPr>
        <w:t>本件公訴不受理。</w:t>
      </w:r>
    </w:p>
    <w:p w:rsidR="00D619F1" w:rsidRDefault="00D619F1" w:rsidP="00D619F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理</w:t>
      </w:r>
      <w:r>
        <w:rPr>
          <w:rFonts w:hint="eastAsia"/>
        </w:rPr>
        <w:t xml:space="preserve">  </w:t>
      </w:r>
      <w:r>
        <w:rPr>
          <w:rFonts w:hint="eastAsia"/>
        </w:rPr>
        <w:t>由</w:t>
      </w:r>
    </w:p>
    <w:p w:rsidR="00D619F1" w:rsidRDefault="00D619F1" w:rsidP="00D619F1">
      <w:pPr>
        <w:rPr>
          <w:rFonts w:hint="eastAsia"/>
        </w:rPr>
      </w:pPr>
      <w:r>
        <w:rPr>
          <w:rFonts w:hint="eastAsia"/>
        </w:rPr>
        <w:t>一、公訴意旨略</w:t>
      </w:r>
      <w:proofErr w:type="gramStart"/>
      <w:r>
        <w:rPr>
          <w:rFonts w:hint="eastAsia"/>
        </w:rPr>
        <w:t>以</w:t>
      </w:r>
      <w:proofErr w:type="gramEnd"/>
      <w:r>
        <w:rPr>
          <w:rFonts w:hint="eastAsia"/>
        </w:rPr>
        <w:t>：被告乙○○於民國</w:t>
      </w:r>
      <w:r>
        <w:rPr>
          <w:rFonts w:hint="eastAsia"/>
        </w:rPr>
        <w:t xml:space="preserve">100 </w:t>
      </w:r>
      <w:r>
        <w:rPr>
          <w:rFonts w:hint="eastAsia"/>
        </w:rPr>
        <w:t>年</w:t>
      </w:r>
      <w:r>
        <w:rPr>
          <w:rFonts w:hint="eastAsia"/>
        </w:rPr>
        <w:t xml:space="preserve">1 </w:t>
      </w:r>
      <w:r>
        <w:rPr>
          <w:rFonts w:hint="eastAsia"/>
        </w:rPr>
        <w:t>月</w:t>
      </w:r>
      <w:r>
        <w:rPr>
          <w:rFonts w:hint="eastAsia"/>
        </w:rPr>
        <w:t xml:space="preserve">1 </w:t>
      </w:r>
      <w:r>
        <w:rPr>
          <w:rFonts w:hint="eastAsia"/>
        </w:rPr>
        <w:t>日與告訴人</w:t>
      </w:r>
    </w:p>
    <w:p w:rsidR="00D619F1" w:rsidRDefault="00D619F1" w:rsidP="00D619F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丁○○結婚，為有配偶之人，仍對交友網站結識之網友即被</w:t>
      </w:r>
    </w:p>
    <w:p w:rsidR="00D619F1" w:rsidRDefault="00D619F1" w:rsidP="00D619F1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告甲○○</w:t>
      </w:r>
      <w:proofErr w:type="gramEnd"/>
      <w:r>
        <w:rPr>
          <w:rFonts w:hint="eastAsia"/>
        </w:rPr>
        <w:t>謊稱單身，與被告甲○○交往，並基於相</w:t>
      </w:r>
      <w:proofErr w:type="gramStart"/>
      <w:r>
        <w:rPr>
          <w:rFonts w:hint="eastAsia"/>
        </w:rPr>
        <w:t>姦</w:t>
      </w:r>
      <w:proofErr w:type="gramEnd"/>
      <w:r>
        <w:rPr>
          <w:rFonts w:hint="eastAsia"/>
        </w:rPr>
        <w:t>之犯意</w:t>
      </w:r>
    </w:p>
    <w:p w:rsidR="00D619F1" w:rsidRDefault="00D619F1" w:rsidP="00D619F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，於</w:t>
      </w:r>
      <w:r>
        <w:rPr>
          <w:rFonts w:hint="eastAsia"/>
        </w:rPr>
        <w:t xml:space="preserve">103 </w:t>
      </w:r>
      <w:r>
        <w:rPr>
          <w:rFonts w:hint="eastAsia"/>
        </w:rPr>
        <w:t>年</w:t>
      </w:r>
      <w:r>
        <w:rPr>
          <w:rFonts w:hint="eastAsia"/>
        </w:rPr>
        <w:t xml:space="preserve">3 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日，邀約不知情之被告甲○○共同投宿新</w:t>
      </w:r>
    </w:p>
    <w:p w:rsidR="00D619F1" w:rsidRDefault="00D619F1" w:rsidP="00D619F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北市○○區○○街</w:t>
      </w:r>
      <w:r>
        <w:rPr>
          <w:rFonts w:hint="eastAsia"/>
        </w:rPr>
        <w:t>00</w:t>
      </w:r>
      <w:r>
        <w:rPr>
          <w:rFonts w:hint="eastAsia"/>
        </w:rPr>
        <w:t>○</w:t>
      </w:r>
      <w:r>
        <w:rPr>
          <w:rFonts w:hint="eastAsia"/>
        </w:rPr>
        <w:t xml:space="preserve">0 </w:t>
      </w:r>
      <w:r>
        <w:rPr>
          <w:rFonts w:hint="eastAsia"/>
        </w:rPr>
        <w:t>號</w:t>
      </w:r>
      <w:proofErr w:type="gramStart"/>
      <w:r>
        <w:rPr>
          <w:rFonts w:hint="eastAsia"/>
        </w:rPr>
        <w:t>馥</w:t>
      </w:r>
      <w:proofErr w:type="gramEnd"/>
      <w:r>
        <w:rPr>
          <w:rFonts w:hint="eastAsia"/>
        </w:rPr>
        <w:t>麗商務旅館，與被告甲○○在</w:t>
      </w:r>
    </w:p>
    <w:p w:rsidR="00D619F1" w:rsidRDefault="00D619F1" w:rsidP="00D619F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該旅館內為性器接合之性交行為</w:t>
      </w:r>
      <w:r>
        <w:rPr>
          <w:rFonts w:hint="eastAsia"/>
        </w:rPr>
        <w:t xml:space="preserve">1 </w:t>
      </w:r>
      <w:r>
        <w:rPr>
          <w:rFonts w:hint="eastAsia"/>
        </w:rPr>
        <w:t>次，且於</w:t>
      </w:r>
      <w:r>
        <w:rPr>
          <w:rFonts w:hint="eastAsia"/>
        </w:rPr>
        <w:t xml:space="preserve">103 </w:t>
      </w:r>
      <w:r>
        <w:rPr>
          <w:rFonts w:hint="eastAsia"/>
        </w:rPr>
        <w:t>年</w:t>
      </w:r>
      <w:r>
        <w:rPr>
          <w:rFonts w:hint="eastAsia"/>
        </w:rPr>
        <w:t xml:space="preserve">3 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</w:p>
    <w:p w:rsidR="00D619F1" w:rsidRDefault="00D619F1" w:rsidP="00D619F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向被告甲○○坦承為有配偶之人，</w:t>
      </w:r>
      <w:proofErr w:type="gramStart"/>
      <w:r>
        <w:rPr>
          <w:rFonts w:hint="eastAsia"/>
        </w:rPr>
        <w:t>然兩人</w:t>
      </w:r>
      <w:proofErr w:type="gramEnd"/>
      <w:r>
        <w:rPr>
          <w:rFonts w:hint="eastAsia"/>
        </w:rPr>
        <w:t>並未因此斷絕交往</w:t>
      </w:r>
    </w:p>
    <w:p w:rsidR="00D619F1" w:rsidRDefault="00D619F1" w:rsidP="00D619F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</w:t>
      </w:r>
      <w:proofErr w:type="gramStart"/>
      <w:r>
        <w:rPr>
          <w:rFonts w:hint="eastAsia"/>
        </w:rPr>
        <w:t>竟各基於</w:t>
      </w:r>
      <w:proofErr w:type="gramEnd"/>
      <w:r>
        <w:rPr>
          <w:rFonts w:hint="eastAsia"/>
        </w:rPr>
        <w:t>相、通姦之犯意，於</w:t>
      </w:r>
      <w:r>
        <w:rPr>
          <w:rFonts w:hint="eastAsia"/>
        </w:rPr>
        <w:t xml:space="preserve">103 </w:t>
      </w:r>
      <w:r>
        <w:rPr>
          <w:rFonts w:hint="eastAsia"/>
        </w:rPr>
        <w:t>年</w:t>
      </w:r>
      <w:r>
        <w:rPr>
          <w:rFonts w:hint="eastAsia"/>
        </w:rPr>
        <w:t xml:space="preserve">4 </w:t>
      </w:r>
      <w:r>
        <w:rPr>
          <w:rFonts w:hint="eastAsia"/>
        </w:rPr>
        <w:t>月</w:t>
      </w:r>
      <w:r>
        <w:rPr>
          <w:rFonts w:hint="eastAsia"/>
        </w:rPr>
        <w:t xml:space="preserve">6 </w:t>
      </w:r>
      <w:r>
        <w:rPr>
          <w:rFonts w:hint="eastAsia"/>
        </w:rPr>
        <w:t>日，在新北市</w:t>
      </w:r>
    </w:p>
    <w:p w:rsidR="00D619F1" w:rsidRDefault="00D619F1" w:rsidP="00D619F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○○區○○○路</w:t>
      </w:r>
      <w:r>
        <w:rPr>
          <w:rFonts w:hint="eastAsia"/>
        </w:rPr>
        <w:t xml:space="preserve">000 </w:t>
      </w:r>
      <w:r>
        <w:rPr>
          <w:rFonts w:hint="eastAsia"/>
        </w:rPr>
        <w:t>號香奈爾溫泉旅館內，為性器接合之性</w:t>
      </w:r>
    </w:p>
    <w:p w:rsidR="00D619F1" w:rsidRDefault="00D619F1" w:rsidP="00D619F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交行為</w:t>
      </w:r>
      <w:r>
        <w:rPr>
          <w:rFonts w:hint="eastAsia"/>
        </w:rPr>
        <w:t xml:space="preserve">1 </w:t>
      </w:r>
      <w:r>
        <w:rPr>
          <w:rFonts w:hint="eastAsia"/>
        </w:rPr>
        <w:t>次；</w:t>
      </w:r>
      <w:proofErr w:type="gramStart"/>
      <w:r>
        <w:rPr>
          <w:rFonts w:hint="eastAsia"/>
        </w:rPr>
        <w:t>又承前</w:t>
      </w:r>
      <w:proofErr w:type="gramEnd"/>
      <w:r>
        <w:rPr>
          <w:rFonts w:hint="eastAsia"/>
        </w:rPr>
        <w:t>犯意，再於同年月</w:t>
      </w:r>
      <w:r>
        <w:rPr>
          <w:rFonts w:hint="eastAsia"/>
        </w:rPr>
        <w:t>10</w:t>
      </w:r>
      <w:r>
        <w:rPr>
          <w:rFonts w:hint="eastAsia"/>
        </w:rPr>
        <w:t>日在新北市○○區</w:t>
      </w:r>
    </w:p>
    <w:p w:rsidR="00D619F1" w:rsidRDefault="00D619F1" w:rsidP="00D619F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○○街</w:t>
      </w:r>
      <w:r>
        <w:rPr>
          <w:rFonts w:hint="eastAsia"/>
        </w:rPr>
        <w:t>00</w:t>
      </w:r>
      <w:r>
        <w:rPr>
          <w:rFonts w:hint="eastAsia"/>
        </w:rPr>
        <w:t>號</w:t>
      </w:r>
      <w:proofErr w:type="gramStart"/>
      <w:r>
        <w:rPr>
          <w:rFonts w:hint="eastAsia"/>
        </w:rPr>
        <w:t>馥</w:t>
      </w:r>
      <w:proofErr w:type="gramEnd"/>
      <w:r>
        <w:rPr>
          <w:rFonts w:hint="eastAsia"/>
        </w:rPr>
        <w:t>華大觀商務旅館內，接續為性器接合之性交行</w:t>
      </w:r>
    </w:p>
    <w:p w:rsidR="00D619F1" w:rsidRDefault="00D619F1" w:rsidP="00D619F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為</w:t>
      </w:r>
      <w:r>
        <w:rPr>
          <w:rFonts w:hint="eastAsia"/>
        </w:rPr>
        <w:t xml:space="preserve">1 </w:t>
      </w:r>
      <w:r>
        <w:rPr>
          <w:rFonts w:hint="eastAsia"/>
        </w:rPr>
        <w:t>次。因認被告乙○○涉犯刑法第</w:t>
      </w:r>
      <w:r>
        <w:rPr>
          <w:rFonts w:hint="eastAsia"/>
        </w:rPr>
        <w:t xml:space="preserve">239 </w:t>
      </w:r>
      <w:r>
        <w:rPr>
          <w:rFonts w:hint="eastAsia"/>
        </w:rPr>
        <w:t>條前段之通姦罪嫌</w:t>
      </w:r>
    </w:p>
    <w:p w:rsidR="00D619F1" w:rsidRDefault="00D619F1" w:rsidP="00D619F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，被告甲○○涉犯刑法第</w:t>
      </w:r>
      <w:r>
        <w:rPr>
          <w:rFonts w:hint="eastAsia"/>
        </w:rPr>
        <w:t>239</w:t>
      </w:r>
      <w:r>
        <w:rPr>
          <w:rFonts w:hint="eastAsia"/>
        </w:rPr>
        <w:t>條後段之相</w:t>
      </w:r>
      <w:proofErr w:type="gramStart"/>
      <w:r>
        <w:rPr>
          <w:rFonts w:hint="eastAsia"/>
        </w:rPr>
        <w:t>姦</w:t>
      </w:r>
      <w:proofErr w:type="gramEnd"/>
      <w:r>
        <w:rPr>
          <w:rFonts w:hint="eastAsia"/>
        </w:rPr>
        <w:t>罪嫌。</w:t>
      </w:r>
    </w:p>
    <w:p w:rsidR="00D619F1" w:rsidRDefault="00D619F1" w:rsidP="00D619F1">
      <w:pPr>
        <w:rPr>
          <w:rFonts w:hint="eastAsia"/>
        </w:rPr>
      </w:pPr>
      <w:r>
        <w:rPr>
          <w:rFonts w:hint="eastAsia"/>
        </w:rPr>
        <w:t>二、按告訴乃論之罪，告訴人於第一審辯論終結前得撤回其告訴</w:t>
      </w:r>
    </w:p>
    <w:p w:rsidR="00D619F1" w:rsidRDefault="00D619F1" w:rsidP="00D619F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；又其告訴經撤回者，應</w:t>
      </w:r>
      <w:proofErr w:type="gramStart"/>
      <w:r>
        <w:rPr>
          <w:rFonts w:hint="eastAsia"/>
        </w:rPr>
        <w:t>諭</w:t>
      </w:r>
      <w:proofErr w:type="gramEnd"/>
      <w:r>
        <w:rPr>
          <w:rFonts w:hint="eastAsia"/>
        </w:rPr>
        <w:t>知不受理之判決，且得不經言詞</w:t>
      </w:r>
    </w:p>
    <w:p w:rsidR="00D619F1" w:rsidRDefault="00D619F1" w:rsidP="00D619F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辯論為之；刑事訴訟法第</w:t>
      </w:r>
      <w:r>
        <w:rPr>
          <w:rFonts w:hint="eastAsia"/>
        </w:rPr>
        <w:t xml:space="preserve">238 </w:t>
      </w:r>
      <w:r>
        <w:rPr>
          <w:rFonts w:hint="eastAsia"/>
        </w:rPr>
        <w:t>條第</w:t>
      </w:r>
      <w:r>
        <w:rPr>
          <w:rFonts w:hint="eastAsia"/>
        </w:rPr>
        <w:t xml:space="preserve">1 </w:t>
      </w:r>
      <w:r>
        <w:rPr>
          <w:rFonts w:hint="eastAsia"/>
        </w:rPr>
        <w:t>項、第</w:t>
      </w:r>
      <w:r>
        <w:rPr>
          <w:rFonts w:hint="eastAsia"/>
        </w:rPr>
        <w:t xml:space="preserve">303 </w:t>
      </w:r>
      <w:r>
        <w:rPr>
          <w:rFonts w:hint="eastAsia"/>
        </w:rPr>
        <w:t>條第</w:t>
      </w:r>
      <w:r>
        <w:rPr>
          <w:rFonts w:hint="eastAsia"/>
        </w:rPr>
        <w:t xml:space="preserve">3 </w:t>
      </w:r>
      <w:r>
        <w:rPr>
          <w:rFonts w:hint="eastAsia"/>
        </w:rPr>
        <w:t>款、</w:t>
      </w:r>
    </w:p>
    <w:p w:rsidR="00D619F1" w:rsidRDefault="00D619F1" w:rsidP="00D619F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</w:t>
      </w:r>
      <w:r>
        <w:rPr>
          <w:rFonts w:hint="eastAsia"/>
        </w:rPr>
        <w:t xml:space="preserve">307 </w:t>
      </w:r>
      <w:r>
        <w:rPr>
          <w:rFonts w:hint="eastAsia"/>
        </w:rPr>
        <w:t>條分別定有明文。</w:t>
      </w:r>
    </w:p>
    <w:p w:rsidR="00D619F1" w:rsidRDefault="00D619F1" w:rsidP="00D619F1">
      <w:pPr>
        <w:rPr>
          <w:rFonts w:hint="eastAsia"/>
        </w:rPr>
      </w:pPr>
      <w:r>
        <w:rPr>
          <w:rFonts w:hint="eastAsia"/>
        </w:rPr>
        <w:t>三、本案告訴人丁○○告訴被告乙○○、甲○○妨害家庭案件，</w:t>
      </w:r>
    </w:p>
    <w:p w:rsidR="00D619F1" w:rsidRDefault="00D619F1" w:rsidP="00D619F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檢察官認被告</w:t>
      </w:r>
      <w:r>
        <w:rPr>
          <w:rFonts w:hint="eastAsia"/>
        </w:rPr>
        <w:t xml:space="preserve">2 </w:t>
      </w:r>
      <w:r>
        <w:rPr>
          <w:rFonts w:hint="eastAsia"/>
        </w:rPr>
        <w:t>人分別觸犯刑法第</w:t>
      </w:r>
      <w:r>
        <w:rPr>
          <w:rFonts w:hint="eastAsia"/>
        </w:rPr>
        <w:t xml:space="preserve">239 </w:t>
      </w:r>
      <w:r>
        <w:rPr>
          <w:rFonts w:hint="eastAsia"/>
        </w:rPr>
        <w:t>條前段及後段之通姦</w:t>
      </w:r>
    </w:p>
    <w:p w:rsidR="00D619F1" w:rsidRDefault="00D619F1" w:rsidP="00D619F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、相</w:t>
      </w:r>
      <w:proofErr w:type="gramStart"/>
      <w:r>
        <w:rPr>
          <w:rFonts w:hint="eastAsia"/>
        </w:rPr>
        <w:t>姦</w:t>
      </w:r>
      <w:proofErr w:type="gramEnd"/>
      <w:r>
        <w:rPr>
          <w:rFonts w:hint="eastAsia"/>
        </w:rPr>
        <w:t>罪，依同法第</w:t>
      </w:r>
      <w:r>
        <w:rPr>
          <w:rFonts w:hint="eastAsia"/>
        </w:rPr>
        <w:t xml:space="preserve">245 </w:t>
      </w:r>
      <w:r>
        <w:rPr>
          <w:rFonts w:hint="eastAsia"/>
        </w:rPr>
        <w:t>條第</w:t>
      </w:r>
      <w:r>
        <w:rPr>
          <w:rFonts w:hint="eastAsia"/>
        </w:rPr>
        <w:t xml:space="preserve">1 </w:t>
      </w:r>
      <w:r>
        <w:rPr>
          <w:rFonts w:hint="eastAsia"/>
        </w:rPr>
        <w:t>項之規定，須告訴乃論。茲</w:t>
      </w:r>
    </w:p>
    <w:p w:rsidR="00D619F1" w:rsidRDefault="00D619F1" w:rsidP="00D619F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告訴人丁○○於</w:t>
      </w:r>
      <w:r>
        <w:rPr>
          <w:rFonts w:hint="eastAsia"/>
        </w:rPr>
        <w:t xml:space="preserve">104 </w:t>
      </w:r>
      <w:r>
        <w:rPr>
          <w:rFonts w:hint="eastAsia"/>
        </w:rPr>
        <w:t>年</w:t>
      </w:r>
      <w:r>
        <w:rPr>
          <w:rFonts w:hint="eastAsia"/>
        </w:rPr>
        <w:t xml:space="preserve">4 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日本院準備程序中與被告乙○</w:t>
      </w:r>
    </w:p>
    <w:p w:rsidR="00D619F1" w:rsidRDefault="00D619F1" w:rsidP="00D619F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○和解成立，並</w:t>
      </w:r>
      <w:proofErr w:type="gramStart"/>
      <w:r>
        <w:rPr>
          <w:rFonts w:hint="eastAsia"/>
        </w:rPr>
        <w:t>當庭具狀</w:t>
      </w:r>
      <w:proofErr w:type="gramEnd"/>
      <w:r>
        <w:rPr>
          <w:rFonts w:hint="eastAsia"/>
        </w:rPr>
        <w:t>向本院撤回對被告</w:t>
      </w:r>
      <w:r>
        <w:rPr>
          <w:rFonts w:hint="eastAsia"/>
        </w:rPr>
        <w:t xml:space="preserve">2 </w:t>
      </w:r>
      <w:r>
        <w:rPr>
          <w:rFonts w:hint="eastAsia"/>
        </w:rPr>
        <w:t>人之告訴，有</w:t>
      </w:r>
    </w:p>
    <w:p w:rsidR="00D619F1" w:rsidRDefault="00D619F1" w:rsidP="00D619F1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本院</w:t>
      </w:r>
      <w:r>
        <w:rPr>
          <w:rFonts w:hint="eastAsia"/>
        </w:rPr>
        <w:t xml:space="preserve">104 </w:t>
      </w:r>
      <w:r>
        <w:rPr>
          <w:rFonts w:hint="eastAsia"/>
        </w:rPr>
        <w:t>年</w:t>
      </w:r>
      <w:r>
        <w:rPr>
          <w:rFonts w:hint="eastAsia"/>
        </w:rPr>
        <w:t xml:space="preserve">4 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日準備程序筆錄、和解筆錄及聲請撤回告</w:t>
      </w:r>
    </w:p>
    <w:p w:rsidR="00D619F1" w:rsidRDefault="00D619F1" w:rsidP="00D619F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訴狀各</w:t>
      </w:r>
      <w:r>
        <w:rPr>
          <w:rFonts w:hint="eastAsia"/>
        </w:rPr>
        <w:t xml:space="preserve">1 </w:t>
      </w:r>
      <w:r>
        <w:rPr>
          <w:rFonts w:hint="eastAsia"/>
        </w:rPr>
        <w:t>份在卷可</w:t>
      </w:r>
      <w:proofErr w:type="gramStart"/>
      <w:r>
        <w:rPr>
          <w:rFonts w:hint="eastAsia"/>
        </w:rPr>
        <w:t>稽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揆</w:t>
      </w:r>
      <w:proofErr w:type="gramEnd"/>
      <w:r>
        <w:rPr>
          <w:rFonts w:hint="eastAsia"/>
        </w:rPr>
        <w:t>諸前揭說明，</w:t>
      </w:r>
      <w:proofErr w:type="gramStart"/>
      <w:r>
        <w:rPr>
          <w:rFonts w:hint="eastAsia"/>
        </w:rPr>
        <w:t>爰</w:t>
      </w:r>
      <w:proofErr w:type="gramEnd"/>
      <w:r>
        <w:rPr>
          <w:rFonts w:hint="eastAsia"/>
        </w:rPr>
        <w:t>不經言詞辯論，</w:t>
      </w:r>
      <w:proofErr w:type="gramStart"/>
      <w:r>
        <w:rPr>
          <w:rFonts w:hint="eastAsia"/>
        </w:rPr>
        <w:t>逕</w:t>
      </w:r>
      <w:proofErr w:type="gramEnd"/>
    </w:p>
    <w:p w:rsidR="00D619F1" w:rsidRDefault="00D619F1" w:rsidP="00D619F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為不受理判決之</w:t>
      </w:r>
      <w:proofErr w:type="gramStart"/>
      <w:r>
        <w:rPr>
          <w:rFonts w:hint="eastAsia"/>
        </w:rPr>
        <w:t>諭</w:t>
      </w:r>
      <w:proofErr w:type="gramEnd"/>
      <w:r>
        <w:rPr>
          <w:rFonts w:hint="eastAsia"/>
        </w:rPr>
        <w:t>知。</w:t>
      </w:r>
    </w:p>
    <w:p w:rsidR="00D619F1" w:rsidRDefault="00D619F1" w:rsidP="00D619F1">
      <w:pPr>
        <w:rPr>
          <w:rFonts w:hint="eastAsia"/>
        </w:rPr>
      </w:pPr>
      <w:r>
        <w:rPr>
          <w:rFonts w:hint="eastAsia"/>
        </w:rPr>
        <w:t>據上論斷，應依刑事訴訟法第</w:t>
      </w:r>
      <w:r>
        <w:rPr>
          <w:rFonts w:hint="eastAsia"/>
        </w:rPr>
        <w:t xml:space="preserve">303 </w:t>
      </w:r>
      <w:r>
        <w:rPr>
          <w:rFonts w:hint="eastAsia"/>
        </w:rPr>
        <w:t>條第</w:t>
      </w:r>
      <w:r>
        <w:rPr>
          <w:rFonts w:hint="eastAsia"/>
        </w:rPr>
        <w:t xml:space="preserve">3 </w:t>
      </w:r>
      <w:r>
        <w:rPr>
          <w:rFonts w:hint="eastAsia"/>
        </w:rPr>
        <w:t>款、第</w:t>
      </w:r>
      <w:r>
        <w:rPr>
          <w:rFonts w:hint="eastAsia"/>
        </w:rPr>
        <w:t xml:space="preserve">307 </w:t>
      </w:r>
      <w:r>
        <w:rPr>
          <w:rFonts w:hint="eastAsia"/>
        </w:rPr>
        <w:t>條，判決如</w:t>
      </w:r>
    </w:p>
    <w:p w:rsidR="00D619F1" w:rsidRDefault="00D619F1" w:rsidP="00D619F1">
      <w:pPr>
        <w:rPr>
          <w:rFonts w:hint="eastAsia"/>
        </w:rPr>
      </w:pPr>
      <w:r>
        <w:rPr>
          <w:rFonts w:hint="eastAsia"/>
        </w:rPr>
        <w:t>主文。</w:t>
      </w:r>
    </w:p>
    <w:p w:rsidR="00D619F1" w:rsidRDefault="00D619F1" w:rsidP="00D619F1">
      <w:pPr>
        <w:rPr>
          <w:rFonts w:hint="eastAsia"/>
        </w:rPr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 104    </w:t>
      </w:r>
      <w:r>
        <w:rPr>
          <w:rFonts w:hint="eastAsia"/>
        </w:rPr>
        <w:t>年</w:t>
      </w:r>
      <w:r>
        <w:rPr>
          <w:rFonts w:hint="eastAsia"/>
        </w:rPr>
        <w:t xml:space="preserve">    4     </w:t>
      </w:r>
      <w:r>
        <w:rPr>
          <w:rFonts w:hint="eastAsia"/>
        </w:rPr>
        <w:t>月</w:t>
      </w:r>
      <w:r>
        <w:rPr>
          <w:rFonts w:hint="eastAsia"/>
        </w:rPr>
        <w:t xml:space="preserve">    27    </w:t>
      </w:r>
      <w:r>
        <w:rPr>
          <w:rFonts w:hint="eastAsia"/>
        </w:rPr>
        <w:t>日</w:t>
      </w:r>
    </w:p>
    <w:p w:rsidR="00D619F1" w:rsidRDefault="00D619F1" w:rsidP="00D619F1">
      <w:pPr>
        <w:rPr>
          <w:rFonts w:hint="eastAsia"/>
        </w:rPr>
      </w:pPr>
      <w:r>
        <w:rPr>
          <w:rFonts w:hint="eastAsia"/>
        </w:rPr>
        <w:t xml:space="preserve">                </w:t>
      </w:r>
      <w:r>
        <w:rPr>
          <w:rFonts w:hint="eastAsia"/>
        </w:rPr>
        <w:t>刑事第十四庭</w:t>
      </w:r>
      <w:r>
        <w:rPr>
          <w:rFonts w:hint="eastAsia"/>
        </w:rPr>
        <w:t xml:space="preserve">  </w:t>
      </w:r>
      <w:r>
        <w:rPr>
          <w:rFonts w:hint="eastAsia"/>
        </w:rPr>
        <w:t>法</w:t>
      </w:r>
      <w:r>
        <w:rPr>
          <w:rFonts w:hint="eastAsia"/>
        </w:rPr>
        <w:t xml:space="preserve">  </w:t>
      </w:r>
      <w:r>
        <w:rPr>
          <w:rFonts w:hint="eastAsia"/>
        </w:rPr>
        <w:t>官</w:t>
      </w:r>
      <w:r>
        <w:rPr>
          <w:rFonts w:hint="eastAsia"/>
        </w:rPr>
        <w:t xml:space="preserve">  </w:t>
      </w:r>
      <w:r>
        <w:rPr>
          <w:rFonts w:hint="eastAsia"/>
        </w:rPr>
        <w:t>林維斌</w:t>
      </w:r>
      <w:r>
        <w:rPr>
          <w:rFonts w:hint="eastAsia"/>
        </w:rPr>
        <w:t xml:space="preserve">  </w:t>
      </w:r>
    </w:p>
    <w:p w:rsidR="00D619F1" w:rsidRDefault="00D619F1" w:rsidP="00D619F1">
      <w:pPr>
        <w:rPr>
          <w:rFonts w:hint="eastAsia"/>
        </w:rPr>
      </w:pPr>
      <w:r>
        <w:rPr>
          <w:rFonts w:hint="eastAsia"/>
        </w:rPr>
        <w:t>上列正本證明與原本無異。</w:t>
      </w:r>
      <w:r>
        <w:rPr>
          <w:rFonts w:hint="eastAsia"/>
        </w:rPr>
        <w:t xml:space="preserve">                 </w:t>
      </w:r>
    </w:p>
    <w:p w:rsidR="00D619F1" w:rsidRDefault="00D619F1" w:rsidP="00D619F1">
      <w:pPr>
        <w:rPr>
          <w:rFonts w:hint="eastAsia"/>
        </w:rPr>
      </w:pPr>
      <w:r>
        <w:rPr>
          <w:rFonts w:hint="eastAsia"/>
        </w:rPr>
        <w:t>如不服本判決，應於判決送達後</w:t>
      </w:r>
      <w:r>
        <w:rPr>
          <w:rFonts w:hint="eastAsia"/>
        </w:rPr>
        <w:t>10</w:t>
      </w:r>
      <w:r>
        <w:rPr>
          <w:rFonts w:hint="eastAsia"/>
        </w:rPr>
        <w:t>日內敘明上訴理由，向本院提</w:t>
      </w:r>
    </w:p>
    <w:p w:rsidR="00D619F1" w:rsidRDefault="00D619F1" w:rsidP="00D619F1">
      <w:pPr>
        <w:rPr>
          <w:rFonts w:hint="eastAsia"/>
        </w:rPr>
      </w:pPr>
      <w:r>
        <w:rPr>
          <w:rFonts w:hint="eastAsia"/>
        </w:rPr>
        <w:t>出上訴狀</w:t>
      </w:r>
      <w:r>
        <w:rPr>
          <w:rFonts w:hint="eastAsia"/>
        </w:rPr>
        <w:t xml:space="preserve"> (</w:t>
      </w:r>
      <w:r>
        <w:rPr>
          <w:rFonts w:hint="eastAsia"/>
        </w:rPr>
        <w:t>應附</w:t>
      </w:r>
      <w:proofErr w:type="gramStart"/>
      <w:r>
        <w:rPr>
          <w:rFonts w:hint="eastAsia"/>
        </w:rPr>
        <w:t>繕</w:t>
      </w:r>
      <w:proofErr w:type="gramEnd"/>
      <w:r>
        <w:rPr>
          <w:rFonts w:hint="eastAsia"/>
        </w:rPr>
        <w:t>本</w:t>
      </w:r>
      <w:r>
        <w:rPr>
          <w:rFonts w:hint="eastAsia"/>
        </w:rPr>
        <w:t xml:space="preserve">) </w:t>
      </w:r>
      <w:r>
        <w:rPr>
          <w:rFonts w:hint="eastAsia"/>
        </w:rPr>
        <w:t>，上訴於臺灣高等法院。其未敘述上訴理</w:t>
      </w:r>
    </w:p>
    <w:p w:rsidR="00D619F1" w:rsidRDefault="00D619F1" w:rsidP="00D619F1">
      <w:pPr>
        <w:rPr>
          <w:rFonts w:hint="eastAsia"/>
        </w:rPr>
      </w:pPr>
      <w:proofErr w:type="gramStart"/>
      <w:r>
        <w:rPr>
          <w:rFonts w:hint="eastAsia"/>
        </w:rPr>
        <w:t>由者</w:t>
      </w:r>
      <w:proofErr w:type="gramEnd"/>
      <w:r>
        <w:rPr>
          <w:rFonts w:hint="eastAsia"/>
        </w:rPr>
        <w:t>，應於上訴期間屆滿後</w:t>
      </w:r>
      <w:r>
        <w:rPr>
          <w:rFonts w:hint="eastAsia"/>
        </w:rPr>
        <w:t>20</w:t>
      </w:r>
      <w:bookmarkStart w:id="0" w:name="_GoBack"/>
      <w:bookmarkEnd w:id="0"/>
      <w:r>
        <w:rPr>
          <w:rFonts w:hint="eastAsia"/>
        </w:rPr>
        <w:t>日內向本院補提理由書「切勿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送</w:t>
      </w:r>
    </w:p>
    <w:p w:rsidR="00D619F1" w:rsidRDefault="00D619F1" w:rsidP="00D619F1">
      <w:pPr>
        <w:rPr>
          <w:rFonts w:hint="eastAsia"/>
        </w:rPr>
      </w:pPr>
      <w:r>
        <w:rPr>
          <w:rFonts w:hint="eastAsia"/>
        </w:rPr>
        <w:t>上級法院」。</w:t>
      </w:r>
    </w:p>
    <w:p w:rsidR="00D619F1" w:rsidRDefault="00D619F1" w:rsidP="00D619F1">
      <w:pPr>
        <w:rPr>
          <w:rFonts w:hint="eastAsia"/>
        </w:rPr>
      </w:pPr>
      <w:r>
        <w:rPr>
          <w:rFonts w:hint="eastAsia"/>
        </w:rPr>
        <w:t>告訴人或被害人對於判決如有不服，具備理由請求檢察官上訴者</w:t>
      </w:r>
    </w:p>
    <w:p w:rsidR="00D619F1" w:rsidRDefault="00D619F1" w:rsidP="00D619F1">
      <w:pPr>
        <w:rPr>
          <w:rFonts w:hint="eastAsia"/>
        </w:rPr>
      </w:pPr>
      <w:r>
        <w:rPr>
          <w:rFonts w:hint="eastAsia"/>
        </w:rPr>
        <w:t>，其上訴期間之計算，係以檢察官收受判決正本之日期為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D619F1" w:rsidRDefault="00D619F1" w:rsidP="00D619F1">
      <w:pPr>
        <w:rPr>
          <w:rFonts w:hint="eastAsia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>書記官</w:t>
      </w:r>
      <w:r>
        <w:rPr>
          <w:rFonts w:hint="eastAsia"/>
        </w:rPr>
        <w:t xml:space="preserve">  </w:t>
      </w:r>
      <w:r>
        <w:rPr>
          <w:rFonts w:hint="eastAsia"/>
        </w:rPr>
        <w:t>張禎庭</w:t>
      </w:r>
    </w:p>
    <w:p w:rsidR="007A30FA" w:rsidRDefault="00D619F1" w:rsidP="00D619F1"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 104    </w:t>
      </w:r>
      <w:r>
        <w:rPr>
          <w:rFonts w:hint="eastAsia"/>
        </w:rPr>
        <w:t>年</w:t>
      </w:r>
      <w:r>
        <w:rPr>
          <w:rFonts w:hint="eastAsia"/>
        </w:rPr>
        <w:t xml:space="preserve">    4     </w:t>
      </w:r>
      <w:r>
        <w:rPr>
          <w:rFonts w:hint="eastAsia"/>
        </w:rPr>
        <w:t>月</w:t>
      </w:r>
      <w:r>
        <w:rPr>
          <w:rFonts w:hint="eastAsia"/>
        </w:rPr>
        <w:t xml:space="preserve">    27    </w:t>
      </w:r>
      <w:r>
        <w:rPr>
          <w:rFonts w:hint="eastAsia"/>
        </w:rPr>
        <w:t>日</w:t>
      </w:r>
    </w:p>
    <w:sectPr w:rsidR="007A30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F1"/>
    <w:rsid w:val="007A30FA"/>
    <w:rsid w:val="00D6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589EC-11DA-4B5E-978E-75CFB6F2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吳弘鵬律師事務所行政主任</dc:creator>
  <cp:keywords/>
  <dc:description/>
  <cp:lastModifiedBy>吳弘鵬律師事務所行政主任</cp:lastModifiedBy>
  <cp:revision>1</cp:revision>
  <dcterms:created xsi:type="dcterms:W3CDTF">2016-05-18T04:20:00Z</dcterms:created>
  <dcterms:modified xsi:type="dcterms:W3CDTF">2016-05-18T04:22:00Z</dcterms:modified>
</cp:coreProperties>
</file>