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4D" w:rsidRDefault="009063E6" w:rsidP="00545D4D">
      <w:r>
        <w:rPr>
          <w:rFonts w:hint="eastAsia"/>
        </w:rPr>
        <w:t>本所協助當事人</w:t>
      </w:r>
      <w:r w:rsidR="00545D4D">
        <w:rPr>
          <w:rFonts w:hint="eastAsia"/>
        </w:rPr>
        <w:t>獲勝訴判決。</w:t>
      </w:r>
    </w:p>
    <w:p w:rsidR="008F06E8" w:rsidRDefault="009063E6" w:rsidP="00545D4D">
      <w:r>
        <w:rPr>
          <w:rFonts w:hint="eastAsia"/>
        </w:rPr>
        <w:t>本所協助當事人獲勝訴判決，因爭信用卡消費使用，並由當事人</w:t>
      </w:r>
      <w:bookmarkStart w:id="0" w:name="_GoBack"/>
      <w:bookmarkEnd w:id="0"/>
      <w:r w:rsidR="00545D4D">
        <w:rPr>
          <w:rFonts w:hint="eastAsia"/>
        </w:rPr>
        <w:t>擔任連帶保證人，合約內容有</w:t>
      </w:r>
      <w:proofErr w:type="gramStart"/>
      <w:r w:rsidR="00545D4D">
        <w:rPr>
          <w:rFonts w:hint="eastAsia"/>
        </w:rPr>
        <w:t>有</w:t>
      </w:r>
      <w:proofErr w:type="gramEnd"/>
      <w:r w:rsidR="00545D4D">
        <w:rPr>
          <w:rFonts w:hint="eastAsia"/>
        </w:rPr>
        <w:t>顯失公平之情事，判決結果是不需負連帶清償責任。</w:t>
      </w:r>
    </w:p>
    <w:sectPr w:rsidR="008F0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4D"/>
    <w:rsid w:val="00545D4D"/>
    <w:rsid w:val="008F06E8"/>
    <w:rsid w:val="009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7D67"/>
  <w15:docId w15:val="{BFE3CB89-8872-4317-A1E2-7EB3CC9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</dc:creator>
  <cp:lastModifiedBy>吳弘鵬律師事務所行政主任</cp:lastModifiedBy>
  <cp:revision>2</cp:revision>
  <dcterms:created xsi:type="dcterms:W3CDTF">2015-07-21T04:09:00Z</dcterms:created>
  <dcterms:modified xsi:type="dcterms:W3CDTF">2016-04-22T11:16:00Z</dcterms:modified>
</cp:coreProperties>
</file>