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119FC" w14:textId="77777777" w:rsidR="00392525" w:rsidRPr="003B68F5" w:rsidRDefault="00EB7057" w:rsidP="00EB7057">
      <w:pPr>
        <w:tabs>
          <w:tab w:val="left" w:pos="8505"/>
        </w:tabs>
        <w:jc w:val="right"/>
        <w:rPr>
          <w:sz w:val="20"/>
          <w:szCs w:val="20"/>
        </w:rPr>
      </w:pPr>
      <w:r w:rsidRPr="003B68F5">
        <w:rPr>
          <w:sz w:val="20"/>
          <w:szCs w:val="20"/>
        </w:rPr>
        <w:drawing>
          <wp:anchor distT="0" distB="0" distL="114300" distR="114300" simplePos="0" relativeHeight="251658240" behindDoc="0" locked="0" layoutInCell="1" allowOverlap="1" wp14:anchorId="1197DEFC" wp14:editId="0A523334">
            <wp:simplePos x="0" y="0"/>
            <wp:positionH relativeFrom="column">
              <wp:posOffset>-95250</wp:posOffset>
            </wp:positionH>
            <wp:positionV relativeFrom="paragraph">
              <wp:posOffset>0</wp:posOffset>
            </wp:positionV>
            <wp:extent cx="2274570" cy="565150"/>
            <wp:effectExtent l="0" t="0" r="11430" b="0"/>
            <wp:wrapSquare wrapText="bothSides"/>
            <wp:docPr id="10" name="圖片 10" descr="../Desktop/Logo-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ktop/Logo-download.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2274570" cy="565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9EA340" w14:textId="77777777" w:rsidR="00EB7057" w:rsidRPr="003B68F5" w:rsidRDefault="00EB7057" w:rsidP="00987EFE">
      <w:pPr>
        <w:tabs>
          <w:tab w:val="left" w:pos="8505"/>
        </w:tabs>
        <w:wordWrap w:val="0"/>
        <w:jc w:val="right"/>
        <w:rPr>
          <w:sz w:val="20"/>
          <w:szCs w:val="20"/>
        </w:rPr>
      </w:pPr>
    </w:p>
    <w:p w14:paraId="076F25B2" w14:textId="37ED0B1E" w:rsidR="0067474A" w:rsidRPr="003B68F5" w:rsidRDefault="00C811D4" w:rsidP="006A7DAA">
      <w:pPr>
        <w:rPr>
          <w:sz w:val="20"/>
          <w:szCs w:val="20"/>
        </w:rPr>
      </w:pPr>
      <w:r w:rsidRPr="003B68F5">
        <w:rPr>
          <w:sz w:val="20"/>
          <w:szCs w:val="20"/>
        </w:rPr>
        <w:t>臺灣</w:t>
      </w:r>
      <w:r w:rsidR="00A95757">
        <w:rPr>
          <w:rFonts w:hint="eastAsia"/>
          <w:sz w:val="20"/>
          <w:szCs w:val="20"/>
        </w:rPr>
        <w:t>00</w:t>
      </w:r>
      <w:r w:rsidRPr="003B68F5">
        <w:rPr>
          <w:sz w:val="20"/>
          <w:szCs w:val="20"/>
        </w:rPr>
        <w:t xml:space="preserve">法院 </w:t>
      </w:r>
      <w:r w:rsidR="00A95757">
        <w:rPr>
          <w:rFonts w:hint="eastAsia"/>
          <w:sz w:val="20"/>
          <w:szCs w:val="20"/>
        </w:rPr>
        <w:t>00</w:t>
      </w:r>
      <w:r w:rsidR="008847C9">
        <w:rPr>
          <w:rFonts w:hint="eastAsia"/>
          <w:sz w:val="20"/>
          <w:szCs w:val="20"/>
        </w:rPr>
        <w:t>0</w:t>
      </w:r>
      <w:r w:rsidRPr="003B68F5">
        <w:rPr>
          <w:sz w:val="20"/>
          <w:szCs w:val="20"/>
        </w:rPr>
        <w:t>年度</w:t>
      </w:r>
      <w:r w:rsidR="008847C9">
        <w:rPr>
          <w:rFonts w:hint="eastAsia"/>
          <w:sz w:val="20"/>
          <w:szCs w:val="20"/>
        </w:rPr>
        <w:t>00</w:t>
      </w:r>
      <w:r w:rsidRPr="003B68F5">
        <w:rPr>
          <w:sz w:val="20"/>
          <w:szCs w:val="20"/>
        </w:rPr>
        <w:t>字第</w:t>
      </w:r>
      <w:r w:rsidR="008847C9">
        <w:rPr>
          <w:rFonts w:hint="eastAsia"/>
          <w:sz w:val="20"/>
          <w:szCs w:val="20"/>
        </w:rPr>
        <w:t>000</w:t>
      </w:r>
      <w:r w:rsidRPr="003B68F5">
        <w:rPr>
          <w:sz w:val="20"/>
          <w:szCs w:val="20"/>
        </w:rPr>
        <w:t>號</w:t>
      </w:r>
    </w:p>
    <w:p w14:paraId="4E05C693" w14:textId="77777777" w:rsidR="00A96946" w:rsidRDefault="00294AD5">
      <w:r>
        <w:rPr>
          <w:sz w:val="20"/>
        </w:rPr>
        <w:t>要旨：</w:t>
      </w:r>
      <w:r>
        <w:rPr>
          <w:sz w:val="20"/>
        </w:rPr>
        <w:br/>
      </w:r>
    </w:p>
    <w:p w14:paraId="4E9FD5FC" w14:textId="5AC9B989" w:rsidR="006A7DAA" w:rsidRPr="003B68F5" w:rsidRDefault="00DC1999" w:rsidP="006A7DAA">
      <w:pPr>
        <w:widowControl/>
        <w:rPr>
          <w:sz w:val="20"/>
          <w:szCs w:val="20"/>
        </w:rPr>
      </w:pPr>
      <w:r w:rsidRPr="003B68F5">
        <w:rPr>
          <w:sz w:val="20"/>
          <w:szCs w:val="20"/>
        </w:rPr>
        <w:t>【裁判字號】</w:t>
      </w:r>
      <w:r w:rsidR="008847C9">
        <w:rPr>
          <w:rFonts w:hint="eastAsia"/>
          <w:sz w:val="20"/>
          <w:szCs w:val="20"/>
        </w:rPr>
        <w:t>000</w:t>
      </w:r>
      <w:r w:rsidR="00C811D4" w:rsidRPr="003B68F5">
        <w:rPr>
          <w:sz w:val="20"/>
          <w:szCs w:val="20"/>
        </w:rPr>
        <w:t>,上易,</w:t>
      </w:r>
      <w:r w:rsidR="008847C9">
        <w:rPr>
          <w:rFonts w:hint="eastAsia"/>
          <w:sz w:val="20"/>
          <w:szCs w:val="20"/>
        </w:rPr>
        <w:t>000</w:t>
      </w:r>
      <w:r w:rsidRPr="003B68F5">
        <w:rPr>
          <w:sz w:val="20"/>
          <w:szCs w:val="20"/>
        </w:rPr>
        <w:br/>
        <w:t>【裁判日期】</w:t>
      </w:r>
      <w:r w:rsidR="00C811D4" w:rsidRPr="003B68F5">
        <w:rPr>
          <w:sz w:val="20"/>
          <w:szCs w:val="20"/>
        </w:rPr>
        <w:t>民國108年8月20日</w:t>
      </w:r>
      <w:r w:rsidRPr="003B68F5">
        <w:rPr>
          <w:sz w:val="20"/>
          <w:szCs w:val="20"/>
        </w:rPr>
        <w:br/>
        <w:t>【裁判案由】</w:t>
      </w:r>
      <w:r w:rsidR="00C811D4" w:rsidRPr="003B68F5">
        <w:rPr>
          <w:sz w:val="20"/>
          <w:szCs w:val="20"/>
        </w:rPr>
        <w:t>侵權行為損害賠償</w:t>
      </w:r>
      <w:r w:rsidRPr="003B68F5">
        <w:rPr>
          <w:sz w:val="20"/>
          <w:szCs w:val="20"/>
        </w:rPr>
        <w:br/>
        <w:t>【裁判內文】</w:t>
      </w:r>
    </w:p>
    <w:p w14:paraId="64E1038E" w14:textId="7CDDF033" w:rsidR="00A96946" w:rsidRDefault="00294AD5">
      <w:r>
        <w:rPr>
          <w:sz w:val="20"/>
        </w:rPr>
        <w:t xml:space="preserve">臺灣高等法院民事判決　　　　　　　　</w:t>
      </w:r>
      <w:r w:rsidR="008847C9">
        <w:rPr>
          <w:rFonts w:hint="eastAsia"/>
          <w:sz w:val="20"/>
        </w:rPr>
        <w:t>000</w:t>
      </w:r>
      <w:r>
        <w:rPr>
          <w:sz w:val="20"/>
        </w:rPr>
        <w:t>年度</w:t>
      </w:r>
      <w:r w:rsidR="008847C9">
        <w:rPr>
          <w:rFonts w:hint="eastAsia"/>
          <w:sz w:val="20"/>
        </w:rPr>
        <w:t>00</w:t>
      </w:r>
      <w:r>
        <w:rPr>
          <w:sz w:val="20"/>
        </w:rPr>
        <w:t>字第</w:t>
      </w:r>
      <w:r w:rsidR="008847C9">
        <w:rPr>
          <w:rFonts w:hint="eastAsia"/>
          <w:sz w:val="20"/>
        </w:rPr>
        <w:t>000</w:t>
      </w:r>
      <w:r>
        <w:rPr>
          <w:sz w:val="20"/>
        </w:rPr>
        <w:t>號</w:t>
      </w:r>
      <w:r>
        <w:rPr>
          <w:sz w:val="20"/>
        </w:rPr>
        <w:br/>
      </w:r>
      <w:r>
        <w:rPr>
          <w:sz w:val="20"/>
        </w:rPr>
        <w:t xml:space="preserve">上　訴　人　</w:t>
      </w:r>
      <w:r w:rsidR="001706C5">
        <w:rPr>
          <w:rFonts w:hint="eastAsia"/>
          <w:sz w:val="20"/>
        </w:rPr>
        <w:t>000</w:t>
      </w:r>
      <w:r>
        <w:rPr>
          <w:sz w:val="20"/>
        </w:rPr>
        <w:t xml:space="preserve">　</w:t>
      </w:r>
      <w:r>
        <w:rPr>
          <w:sz w:val="20"/>
        </w:rPr>
        <w:br/>
      </w:r>
      <w:r>
        <w:rPr>
          <w:sz w:val="20"/>
        </w:rPr>
        <w:t>訴訟代理人　吳弘鵬律師</w:t>
      </w:r>
      <w:r>
        <w:rPr>
          <w:sz w:val="20"/>
        </w:rPr>
        <w:br/>
      </w:r>
      <w:r>
        <w:rPr>
          <w:sz w:val="20"/>
        </w:rPr>
        <w:t xml:space="preserve">　　　　　　張庭維律師</w:t>
      </w:r>
      <w:r>
        <w:rPr>
          <w:sz w:val="20"/>
        </w:rPr>
        <w:br/>
      </w:r>
      <w:r>
        <w:rPr>
          <w:sz w:val="20"/>
        </w:rPr>
        <w:t xml:space="preserve">被　上訴人　</w:t>
      </w:r>
      <w:r w:rsidR="001706C5">
        <w:rPr>
          <w:rFonts w:hint="eastAsia"/>
          <w:sz w:val="20"/>
        </w:rPr>
        <w:t>000</w:t>
      </w:r>
      <w:r>
        <w:rPr>
          <w:sz w:val="20"/>
        </w:rPr>
        <w:t xml:space="preserve">　</w:t>
      </w:r>
      <w:r>
        <w:rPr>
          <w:sz w:val="20"/>
        </w:rPr>
        <w:br/>
      </w:r>
      <w:r>
        <w:rPr>
          <w:sz w:val="20"/>
        </w:rPr>
        <w:t>訴訟代理人　許明桐律師</w:t>
      </w:r>
      <w:r>
        <w:rPr>
          <w:sz w:val="20"/>
        </w:rPr>
        <w:br/>
      </w:r>
      <w:r>
        <w:rPr>
          <w:sz w:val="20"/>
        </w:rPr>
        <w:t>上列當事人間請求侵權行為損害賠償事件，上訴人對於中華民國</w:t>
      </w:r>
      <w:r>
        <w:rPr>
          <w:sz w:val="20"/>
        </w:rPr>
        <w:t>107</w:t>
      </w:r>
      <w:r>
        <w:rPr>
          <w:sz w:val="20"/>
        </w:rPr>
        <w:t>年</w:t>
      </w:r>
      <w:r>
        <w:rPr>
          <w:sz w:val="20"/>
        </w:rPr>
        <w:t>12</w:t>
      </w:r>
      <w:r>
        <w:rPr>
          <w:sz w:val="20"/>
        </w:rPr>
        <w:t>月</w:t>
      </w:r>
      <w:r>
        <w:rPr>
          <w:sz w:val="20"/>
        </w:rPr>
        <w:t>13</w:t>
      </w:r>
      <w:r>
        <w:rPr>
          <w:sz w:val="20"/>
        </w:rPr>
        <w:t>日臺灣</w:t>
      </w:r>
      <w:r w:rsidR="008F0CC5">
        <w:rPr>
          <w:rFonts w:hint="eastAsia"/>
          <w:sz w:val="20"/>
        </w:rPr>
        <w:t>00</w:t>
      </w:r>
      <w:r>
        <w:rPr>
          <w:sz w:val="20"/>
        </w:rPr>
        <w:t>地方法院</w:t>
      </w:r>
      <w:r w:rsidR="008F0CC5">
        <w:rPr>
          <w:rFonts w:hint="eastAsia"/>
          <w:sz w:val="20"/>
        </w:rPr>
        <w:t>000</w:t>
      </w:r>
      <w:r>
        <w:rPr>
          <w:sz w:val="20"/>
        </w:rPr>
        <w:t>年度訴字第</w:t>
      </w:r>
      <w:r w:rsidR="008F0CC5">
        <w:rPr>
          <w:rFonts w:hint="eastAsia"/>
          <w:sz w:val="20"/>
        </w:rPr>
        <w:t>0000</w:t>
      </w:r>
      <w:r>
        <w:rPr>
          <w:sz w:val="20"/>
        </w:rPr>
        <w:t>號第一審判決提起上訴，本院於</w:t>
      </w:r>
      <w:r>
        <w:rPr>
          <w:sz w:val="20"/>
        </w:rPr>
        <w:t>108</w:t>
      </w:r>
      <w:r>
        <w:rPr>
          <w:sz w:val="20"/>
        </w:rPr>
        <w:t>年</w:t>
      </w:r>
      <w:r>
        <w:rPr>
          <w:sz w:val="20"/>
        </w:rPr>
        <w:t>8</w:t>
      </w:r>
      <w:r>
        <w:rPr>
          <w:sz w:val="20"/>
        </w:rPr>
        <w:t>月</w:t>
      </w:r>
      <w:r>
        <w:rPr>
          <w:sz w:val="20"/>
        </w:rPr>
        <w:t>6</w:t>
      </w:r>
      <w:r>
        <w:rPr>
          <w:sz w:val="20"/>
        </w:rPr>
        <w:t>日言詞辯論終結，判決如下：</w:t>
      </w:r>
      <w:r>
        <w:rPr>
          <w:sz w:val="20"/>
        </w:rPr>
        <w:br/>
      </w:r>
      <w:r>
        <w:rPr>
          <w:sz w:val="20"/>
        </w:rPr>
        <w:t>主文</w:t>
      </w:r>
      <w:r>
        <w:rPr>
          <w:sz w:val="20"/>
        </w:rPr>
        <w:br/>
      </w:r>
      <w:r>
        <w:rPr>
          <w:sz w:val="20"/>
        </w:rPr>
        <w:t>原判決關於命上訴人給付逾新臺幣參拾萬元本息，及該部分假執行之宣告，暨訴訟費用之裁判均廢棄。</w:t>
      </w:r>
      <w:r>
        <w:rPr>
          <w:sz w:val="20"/>
        </w:rPr>
        <w:br/>
      </w:r>
      <w:r>
        <w:rPr>
          <w:sz w:val="20"/>
        </w:rPr>
        <w:t>上開廢棄部分，被上訴人在第一審之訴及假執行之聲請均駁回。</w:t>
      </w:r>
      <w:r>
        <w:rPr>
          <w:sz w:val="20"/>
        </w:rPr>
        <w:br/>
      </w:r>
      <w:r>
        <w:rPr>
          <w:sz w:val="20"/>
        </w:rPr>
        <w:t>其餘上訴駁回。</w:t>
      </w:r>
      <w:r>
        <w:rPr>
          <w:sz w:val="20"/>
        </w:rPr>
        <w:br/>
      </w:r>
      <w:r>
        <w:rPr>
          <w:sz w:val="20"/>
        </w:rPr>
        <w:t>第一、二審訴訟費用由上訴人負擔八分之三，餘由被上訴人負擔。</w:t>
      </w:r>
      <w:r>
        <w:rPr>
          <w:sz w:val="20"/>
        </w:rPr>
        <w:br/>
      </w:r>
      <w:r>
        <w:rPr>
          <w:sz w:val="20"/>
        </w:rPr>
        <w:t>事實及理由</w:t>
      </w:r>
      <w:r>
        <w:rPr>
          <w:sz w:val="20"/>
        </w:rPr>
        <w:br/>
      </w:r>
      <w:r>
        <w:rPr>
          <w:sz w:val="20"/>
        </w:rPr>
        <w:t>甲、程序部分：</w:t>
      </w:r>
      <w:r>
        <w:rPr>
          <w:sz w:val="20"/>
        </w:rPr>
        <w:br/>
      </w:r>
      <w:r>
        <w:rPr>
          <w:sz w:val="20"/>
        </w:rPr>
        <w:t>按「當事人不得提出新攻擊或防禦方法。但有下列情形之一者，不在此限</w:t>
      </w:r>
      <w:r>
        <w:rPr>
          <w:sz w:val="20"/>
        </w:rPr>
        <w:t>…</w:t>
      </w:r>
      <w:r>
        <w:rPr>
          <w:sz w:val="20"/>
        </w:rPr>
        <w:t>…</w:t>
      </w:r>
      <w:r>
        <w:rPr>
          <w:sz w:val="20"/>
        </w:rPr>
        <w:t>三</w:t>
      </w:r>
      <w:r>
        <w:rPr>
          <w:sz w:val="20"/>
        </w:rPr>
        <w:t xml:space="preserve"> </w:t>
      </w:r>
      <w:r>
        <w:rPr>
          <w:sz w:val="20"/>
        </w:rPr>
        <w:t>對於在第一審已提出之攻擊或防禦方法為補充者」，</w:t>
      </w:r>
      <w:r>
        <w:rPr>
          <w:sz w:val="20"/>
        </w:rPr>
        <w:t xml:space="preserve"> </w:t>
      </w:r>
      <w:r>
        <w:rPr>
          <w:sz w:val="20"/>
        </w:rPr>
        <w:t>民事訴訟法第</w:t>
      </w:r>
      <w:r>
        <w:rPr>
          <w:sz w:val="20"/>
        </w:rPr>
        <w:t>447</w:t>
      </w:r>
      <w:r>
        <w:rPr>
          <w:sz w:val="20"/>
        </w:rPr>
        <w:t>條第</w:t>
      </w:r>
      <w:r>
        <w:rPr>
          <w:sz w:val="20"/>
        </w:rPr>
        <w:t>1</w:t>
      </w:r>
      <w:r>
        <w:rPr>
          <w:sz w:val="20"/>
        </w:rPr>
        <w:t>項第</w:t>
      </w:r>
      <w:r>
        <w:rPr>
          <w:sz w:val="20"/>
        </w:rPr>
        <w:t>3</w:t>
      </w:r>
      <w:r>
        <w:rPr>
          <w:sz w:val="20"/>
        </w:rPr>
        <w:t>款定有明文。</w:t>
      </w:r>
      <w:r>
        <w:rPr>
          <w:sz w:val="20"/>
        </w:rPr>
        <w:br/>
      </w:r>
      <w:r>
        <w:rPr>
          <w:sz w:val="20"/>
        </w:rPr>
        <w:t>查上訴人於本院提出相關資料（本院卷第</w:t>
      </w:r>
      <w:r>
        <w:rPr>
          <w:sz w:val="20"/>
        </w:rPr>
        <w:t>143-157</w:t>
      </w:r>
      <w:r>
        <w:rPr>
          <w:sz w:val="20"/>
        </w:rPr>
        <w:t>頁），被上訴人亦提出相關資料（本院卷第</w:t>
      </w:r>
      <w:r>
        <w:rPr>
          <w:sz w:val="20"/>
        </w:rPr>
        <w:t>63-73</w:t>
      </w:r>
      <w:r>
        <w:rPr>
          <w:sz w:val="20"/>
        </w:rPr>
        <w:t>、</w:t>
      </w:r>
      <w:r>
        <w:rPr>
          <w:sz w:val="20"/>
        </w:rPr>
        <w:t>119-123</w:t>
      </w:r>
      <w:r>
        <w:rPr>
          <w:sz w:val="20"/>
        </w:rPr>
        <w:t>、</w:t>
      </w:r>
      <w:r>
        <w:rPr>
          <w:sz w:val="20"/>
        </w:rPr>
        <w:lastRenderedPageBreak/>
        <w:t>163</w:t>
      </w:r>
      <w:r>
        <w:rPr>
          <w:sz w:val="20"/>
        </w:rPr>
        <w:t>頁），均已釋明合於民事訴訟法第</w:t>
      </w:r>
      <w:r>
        <w:rPr>
          <w:sz w:val="20"/>
        </w:rPr>
        <w:t>447</w:t>
      </w:r>
      <w:r>
        <w:rPr>
          <w:sz w:val="20"/>
        </w:rPr>
        <w:t>條第</w:t>
      </w:r>
      <w:r>
        <w:rPr>
          <w:sz w:val="20"/>
        </w:rPr>
        <w:t>1</w:t>
      </w:r>
      <w:r>
        <w:rPr>
          <w:sz w:val="20"/>
        </w:rPr>
        <w:t>項第</w:t>
      </w:r>
      <w:r>
        <w:rPr>
          <w:sz w:val="20"/>
        </w:rPr>
        <w:t>3</w:t>
      </w:r>
      <w:r>
        <w:rPr>
          <w:sz w:val="20"/>
        </w:rPr>
        <w:t>款之規定（本院卷第</w:t>
      </w:r>
      <w:r>
        <w:rPr>
          <w:sz w:val="20"/>
        </w:rPr>
        <w:t>162</w:t>
      </w:r>
      <w:r>
        <w:rPr>
          <w:sz w:val="20"/>
        </w:rPr>
        <w:t>頁），應准其提出。</w:t>
      </w:r>
      <w:r>
        <w:rPr>
          <w:sz w:val="20"/>
        </w:rPr>
        <w:br/>
      </w:r>
      <w:r>
        <w:rPr>
          <w:sz w:val="20"/>
        </w:rPr>
        <w:t>乙、得心證之理由：</w:t>
      </w:r>
      <w:r>
        <w:rPr>
          <w:sz w:val="20"/>
        </w:rPr>
        <w:br/>
      </w:r>
      <w:r>
        <w:rPr>
          <w:sz w:val="20"/>
        </w:rPr>
        <w:t>一、被上訴人起訴主張：上訴人與訴外人</w:t>
      </w:r>
      <w:r w:rsidR="001706C5">
        <w:rPr>
          <w:rFonts w:hint="eastAsia"/>
          <w:sz w:val="20"/>
        </w:rPr>
        <w:t>000</w:t>
      </w:r>
      <w:r>
        <w:rPr>
          <w:sz w:val="20"/>
        </w:rPr>
        <w:t>即伊之配偶均明知對方為有配偶之人，竟基於相姦之犯意，於民國</w:t>
      </w:r>
      <w:r>
        <w:rPr>
          <w:sz w:val="20"/>
        </w:rPr>
        <w:t>103</w:t>
      </w:r>
      <w:r>
        <w:rPr>
          <w:sz w:val="20"/>
        </w:rPr>
        <w:t>年</w:t>
      </w:r>
      <w:r>
        <w:rPr>
          <w:sz w:val="20"/>
        </w:rPr>
        <w:t>3</w:t>
      </w:r>
      <w:r>
        <w:rPr>
          <w:sz w:val="20"/>
        </w:rPr>
        <w:t>月</w:t>
      </w:r>
      <w:r>
        <w:rPr>
          <w:sz w:val="20"/>
        </w:rPr>
        <w:t>21</w:t>
      </w:r>
      <w:r>
        <w:rPr>
          <w:sz w:val="20"/>
        </w:rPr>
        <w:t>日至</w:t>
      </w:r>
      <w:r>
        <w:rPr>
          <w:sz w:val="20"/>
        </w:rPr>
        <w:t>104</w:t>
      </w:r>
      <w:r>
        <w:rPr>
          <w:sz w:val="20"/>
        </w:rPr>
        <w:t>年</w:t>
      </w:r>
      <w:r>
        <w:rPr>
          <w:sz w:val="20"/>
        </w:rPr>
        <w:t>6</w:t>
      </w:r>
      <w:r>
        <w:rPr>
          <w:sz w:val="20"/>
        </w:rPr>
        <w:t>月</w:t>
      </w:r>
      <w:r>
        <w:rPr>
          <w:sz w:val="20"/>
        </w:rPr>
        <w:t>25</w:t>
      </w:r>
      <w:r>
        <w:rPr>
          <w:sz w:val="20"/>
        </w:rPr>
        <w:t>日，以每月</w:t>
      </w:r>
      <w:r>
        <w:rPr>
          <w:sz w:val="20"/>
        </w:rPr>
        <w:t>1</w:t>
      </w:r>
      <w:r>
        <w:rPr>
          <w:sz w:val="20"/>
        </w:rPr>
        <w:t>次之頻率，接續為性器接合及口交之</w:t>
      </w:r>
      <w:r>
        <w:rPr>
          <w:sz w:val="20"/>
        </w:rPr>
        <w:t>相姦行為，侵害伊之配偶權，</w:t>
      </w:r>
      <w:r>
        <w:rPr>
          <w:sz w:val="20"/>
        </w:rPr>
        <w:t xml:space="preserve"> </w:t>
      </w:r>
      <w:r>
        <w:rPr>
          <w:sz w:val="20"/>
        </w:rPr>
        <w:t>業經原法院</w:t>
      </w:r>
      <w:r>
        <w:rPr>
          <w:sz w:val="20"/>
        </w:rPr>
        <w:t>106</w:t>
      </w:r>
      <w:r>
        <w:rPr>
          <w:sz w:val="20"/>
        </w:rPr>
        <w:t>年度易字第</w:t>
      </w:r>
      <w:r>
        <w:rPr>
          <w:sz w:val="20"/>
        </w:rPr>
        <w:t>1129</w:t>
      </w:r>
      <w:r>
        <w:rPr>
          <w:sz w:val="20"/>
        </w:rPr>
        <w:t>號刑事判決上訴人犯相姦罪處有期徒刑</w:t>
      </w:r>
      <w:r>
        <w:rPr>
          <w:sz w:val="20"/>
        </w:rPr>
        <w:t>6</w:t>
      </w:r>
      <w:r>
        <w:rPr>
          <w:sz w:val="20"/>
        </w:rPr>
        <w:t>月、</w:t>
      </w:r>
      <w:r>
        <w:rPr>
          <w:sz w:val="20"/>
        </w:rPr>
        <w:t xml:space="preserve"> </w:t>
      </w:r>
      <w:r w:rsidR="00D0569F">
        <w:rPr>
          <w:rFonts w:hint="eastAsia"/>
          <w:sz w:val="20"/>
        </w:rPr>
        <w:t>000</w:t>
      </w:r>
      <w:r>
        <w:rPr>
          <w:sz w:val="20"/>
        </w:rPr>
        <w:t>犯相姦罪處有期徒刑</w:t>
      </w:r>
      <w:r>
        <w:rPr>
          <w:sz w:val="20"/>
        </w:rPr>
        <w:t>4</w:t>
      </w:r>
      <w:r>
        <w:rPr>
          <w:sz w:val="20"/>
        </w:rPr>
        <w:t>月，均得易科罰金確定在案。伊原任職</w:t>
      </w:r>
      <w:r w:rsidR="00CA4C80">
        <w:rPr>
          <w:rFonts w:hint="eastAsia"/>
          <w:sz w:val="20"/>
        </w:rPr>
        <w:t>00</w:t>
      </w:r>
      <w:r>
        <w:rPr>
          <w:sz w:val="20"/>
        </w:rPr>
        <w:t>汽車</w:t>
      </w:r>
      <w:r w:rsidR="00CA4C80">
        <w:rPr>
          <w:rFonts w:hint="eastAsia"/>
          <w:sz w:val="20"/>
        </w:rPr>
        <w:t>00</w:t>
      </w:r>
      <w:r>
        <w:rPr>
          <w:sz w:val="20"/>
        </w:rPr>
        <w:t>區服務副理，</w:t>
      </w:r>
      <w:r>
        <w:rPr>
          <w:sz w:val="20"/>
        </w:rPr>
        <w:t xml:space="preserve"> </w:t>
      </w:r>
      <w:r>
        <w:rPr>
          <w:sz w:val="20"/>
        </w:rPr>
        <w:t>自</w:t>
      </w:r>
      <w:r>
        <w:rPr>
          <w:sz w:val="20"/>
        </w:rPr>
        <w:t>104</w:t>
      </w:r>
      <w:r>
        <w:rPr>
          <w:sz w:val="20"/>
        </w:rPr>
        <w:t>年底知悉上情後，精神受到嚴重打擊，致罹患憂鬱症，產生失眠、環境適應障礙等症狀，至今仍需持續治療，影響工作無法專心，績效表現低落，而於</w:t>
      </w:r>
      <w:r>
        <w:rPr>
          <w:sz w:val="20"/>
        </w:rPr>
        <w:t>106</w:t>
      </w:r>
      <w:r>
        <w:rPr>
          <w:sz w:val="20"/>
        </w:rPr>
        <w:t>年</w:t>
      </w:r>
      <w:r>
        <w:rPr>
          <w:sz w:val="20"/>
        </w:rPr>
        <w:t>1</w:t>
      </w:r>
      <w:r>
        <w:rPr>
          <w:sz w:val="20"/>
        </w:rPr>
        <w:t>月遭降調為廠長，足證上訴人之侵權行為對伊之健康及工作影響甚鉅，精神痛苦難以名狀，並參考另案上訴人之妻</w:t>
      </w:r>
      <w:r w:rsidR="00D0569F">
        <w:rPr>
          <w:rFonts w:hint="eastAsia"/>
          <w:sz w:val="20"/>
        </w:rPr>
        <w:t>000</w:t>
      </w:r>
      <w:r>
        <w:rPr>
          <w:sz w:val="20"/>
        </w:rPr>
        <w:t>以</w:t>
      </w:r>
      <w:r w:rsidR="00D0569F">
        <w:rPr>
          <w:rFonts w:hint="eastAsia"/>
          <w:sz w:val="20"/>
        </w:rPr>
        <w:t>000</w:t>
      </w:r>
      <w:r>
        <w:rPr>
          <w:sz w:val="20"/>
        </w:rPr>
        <w:t>與上訴人之相姦行為請求損害賠償新臺幣（下同）</w:t>
      </w:r>
      <w:r>
        <w:rPr>
          <w:sz w:val="20"/>
        </w:rPr>
        <w:t>80</w:t>
      </w:r>
      <w:r>
        <w:rPr>
          <w:sz w:val="20"/>
        </w:rPr>
        <w:t>萬元，亦經</w:t>
      </w:r>
      <w:r>
        <w:rPr>
          <w:sz w:val="20"/>
        </w:rPr>
        <w:t>法院認為金額並無過高。伊爰依民法第</w:t>
      </w:r>
      <w:r>
        <w:rPr>
          <w:sz w:val="20"/>
        </w:rPr>
        <w:t>184</w:t>
      </w:r>
      <w:r>
        <w:rPr>
          <w:sz w:val="20"/>
        </w:rPr>
        <w:t>條第</w:t>
      </w:r>
      <w:r>
        <w:rPr>
          <w:sz w:val="20"/>
        </w:rPr>
        <w:t>1</w:t>
      </w:r>
      <w:r>
        <w:rPr>
          <w:sz w:val="20"/>
        </w:rPr>
        <w:t>項後段、第</w:t>
      </w:r>
      <w:r>
        <w:rPr>
          <w:sz w:val="20"/>
        </w:rPr>
        <w:t>195</w:t>
      </w:r>
      <w:r>
        <w:rPr>
          <w:sz w:val="20"/>
        </w:rPr>
        <w:t>條第</w:t>
      </w:r>
      <w:r>
        <w:rPr>
          <w:sz w:val="20"/>
        </w:rPr>
        <w:t>1</w:t>
      </w:r>
      <w:r>
        <w:rPr>
          <w:sz w:val="20"/>
        </w:rPr>
        <w:t>項前段之規定，求為命上訴人給付伊精神慰撫金</w:t>
      </w:r>
      <w:r>
        <w:rPr>
          <w:sz w:val="20"/>
        </w:rPr>
        <w:t>80</w:t>
      </w:r>
      <w:r>
        <w:rPr>
          <w:sz w:val="20"/>
        </w:rPr>
        <w:t>萬元，及自起訴狀繕本送達翌日起加計法定遲延利息之判決。</w:t>
      </w:r>
      <w:r>
        <w:rPr>
          <w:sz w:val="20"/>
        </w:rPr>
        <w:br/>
      </w:r>
      <w:r>
        <w:rPr>
          <w:sz w:val="20"/>
        </w:rPr>
        <w:t>上訴人則以：伊之配偶</w:t>
      </w:r>
      <w:r w:rsidR="00D0569F">
        <w:rPr>
          <w:rFonts w:hint="eastAsia"/>
          <w:sz w:val="20"/>
        </w:rPr>
        <w:t>000</w:t>
      </w:r>
      <w:r>
        <w:rPr>
          <w:sz w:val="20"/>
        </w:rPr>
        <w:t>前於</w:t>
      </w:r>
      <w:r>
        <w:rPr>
          <w:sz w:val="20"/>
        </w:rPr>
        <w:t>104</w:t>
      </w:r>
      <w:r>
        <w:rPr>
          <w:sz w:val="20"/>
        </w:rPr>
        <w:t>年</w:t>
      </w:r>
      <w:r>
        <w:rPr>
          <w:sz w:val="20"/>
        </w:rPr>
        <w:t>8</w:t>
      </w:r>
      <w:r>
        <w:rPr>
          <w:sz w:val="20"/>
        </w:rPr>
        <w:t>月即致電告知被上訴人有關伊與</w:t>
      </w:r>
      <w:r w:rsidR="00D0569F">
        <w:rPr>
          <w:rFonts w:hint="eastAsia"/>
          <w:sz w:val="20"/>
        </w:rPr>
        <w:t>000</w:t>
      </w:r>
      <w:r>
        <w:rPr>
          <w:sz w:val="20"/>
        </w:rPr>
        <w:t>前開侵害配偶權一事，惟被上訴人遲至</w:t>
      </w:r>
      <w:r>
        <w:rPr>
          <w:sz w:val="20"/>
        </w:rPr>
        <w:t>106</w:t>
      </w:r>
      <w:r>
        <w:rPr>
          <w:sz w:val="20"/>
        </w:rPr>
        <w:t>年</w:t>
      </w:r>
      <w:r>
        <w:rPr>
          <w:sz w:val="20"/>
        </w:rPr>
        <w:t>10</w:t>
      </w:r>
      <w:r>
        <w:rPr>
          <w:sz w:val="20"/>
        </w:rPr>
        <w:t>月底始提起本件請求，已逾</w:t>
      </w:r>
      <w:r>
        <w:rPr>
          <w:sz w:val="20"/>
        </w:rPr>
        <w:t>2</w:t>
      </w:r>
      <w:r>
        <w:rPr>
          <w:sz w:val="20"/>
        </w:rPr>
        <w:t>年之請求權時效。縱被上訴人請求權未罹於時效，惟其與</w:t>
      </w:r>
      <w:r w:rsidR="00D0569F">
        <w:rPr>
          <w:rFonts w:hint="eastAsia"/>
          <w:sz w:val="20"/>
        </w:rPr>
        <w:t>000</w:t>
      </w:r>
      <w:r>
        <w:rPr>
          <w:sz w:val="20"/>
        </w:rPr>
        <w:t>於</w:t>
      </w:r>
      <w:r>
        <w:rPr>
          <w:sz w:val="20"/>
        </w:rPr>
        <w:t>97</w:t>
      </w:r>
      <w:r>
        <w:rPr>
          <w:sz w:val="20"/>
        </w:rPr>
        <w:t>年</w:t>
      </w:r>
      <w:r>
        <w:rPr>
          <w:sz w:val="20"/>
        </w:rPr>
        <w:t>12</w:t>
      </w:r>
      <w:r>
        <w:rPr>
          <w:sz w:val="20"/>
        </w:rPr>
        <w:t>月</w:t>
      </w:r>
      <w:r>
        <w:rPr>
          <w:sz w:val="20"/>
        </w:rPr>
        <w:t>1</w:t>
      </w:r>
      <w:r>
        <w:rPr>
          <w:sz w:val="20"/>
        </w:rPr>
        <w:t>日已離婚，嗣於</w:t>
      </w:r>
      <w:r>
        <w:rPr>
          <w:sz w:val="20"/>
        </w:rPr>
        <w:t>101</w:t>
      </w:r>
      <w:r>
        <w:rPr>
          <w:sz w:val="20"/>
        </w:rPr>
        <w:t>年</w:t>
      </w:r>
      <w:r>
        <w:rPr>
          <w:sz w:val="20"/>
        </w:rPr>
        <w:t>12</w:t>
      </w:r>
      <w:r>
        <w:rPr>
          <w:sz w:val="20"/>
        </w:rPr>
        <w:t>月</w:t>
      </w:r>
      <w:r>
        <w:rPr>
          <w:sz w:val="20"/>
        </w:rPr>
        <w:t>18</w:t>
      </w:r>
      <w:r>
        <w:rPr>
          <w:sz w:val="20"/>
        </w:rPr>
        <w:t>日始再婚，可知伊與</w:t>
      </w:r>
      <w:r w:rsidR="00C321CD">
        <w:rPr>
          <w:rFonts w:hint="eastAsia"/>
          <w:sz w:val="20"/>
        </w:rPr>
        <w:t>000</w:t>
      </w:r>
      <w:r>
        <w:rPr>
          <w:sz w:val="20"/>
        </w:rPr>
        <w:t>於</w:t>
      </w:r>
      <w:r>
        <w:rPr>
          <w:sz w:val="20"/>
        </w:rPr>
        <w:t>100</w:t>
      </w:r>
      <w:r>
        <w:rPr>
          <w:sz w:val="20"/>
        </w:rPr>
        <w:t>年</w:t>
      </w:r>
      <w:r>
        <w:rPr>
          <w:sz w:val="20"/>
        </w:rPr>
        <w:t>12</w:t>
      </w:r>
      <w:r>
        <w:rPr>
          <w:sz w:val="20"/>
        </w:rPr>
        <w:t>月交往發生性行為之初，</w:t>
      </w:r>
      <w:r w:rsidR="00C321CD">
        <w:rPr>
          <w:rFonts w:hint="eastAsia"/>
          <w:sz w:val="20"/>
        </w:rPr>
        <w:t>000</w:t>
      </w:r>
      <w:r>
        <w:rPr>
          <w:sz w:val="20"/>
        </w:rPr>
        <w:t>並無婚姻關係，而伊對於</w:t>
      </w:r>
      <w:r w:rsidR="00C321CD">
        <w:rPr>
          <w:rFonts w:hint="eastAsia"/>
          <w:sz w:val="20"/>
        </w:rPr>
        <w:t>000</w:t>
      </w:r>
      <w:r>
        <w:rPr>
          <w:sz w:val="20"/>
        </w:rPr>
        <w:t>嗣與被上訴人復婚一事並未知情，是伊就侵害被上訴人配偶權之行為，欠缺主觀上之故意、過失，不構成侵權行為。且被上訴人請求慰撫金</w:t>
      </w:r>
      <w:r>
        <w:rPr>
          <w:sz w:val="20"/>
        </w:rPr>
        <w:t>80</w:t>
      </w:r>
      <w:r>
        <w:rPr>
          <w:sz w:val="20"/>
        </w:rPr>
        <w:t>萬元，金額顯屬過高等語，資為抗辯。</w:t>
      </w:r>
      <w:r>
        <w:rPr>
          <w:sz w:val="20"/>
        </w:rPr>
        <w:br/>
      </w:r>
      <w:r>
        <w:rPr>
          <w:sz w:val="20"/>
        </w:rPr>
        <w:t>二、原審命上訴人給付</w:t>
      </w:r>
      <w:r>
        <w:rPr>
          <w:sz w:val="20"/>
        </w:rPr>
        <w:t>80</w:t>
      </w:r>
      <w:r>
        <w:rPr>
          <w:sz w:val="20"/>
        </w:rPr>
        <w:t>萬元，及自</w:t>
      </w:r>
      <w:r>
        <w:rPr>
          <w:sz w:val="20"/>
        </w:rPr>
        <w:t>106</w:t>
      </w:r>
      <w:r>
        <w:rPr>
          <w:sz w:val="20"/>
        </w:rPr>
        <w:t>年</w:t>
      </w:r>
      <w:r>
        <w:rPr>
          <w:sz w:val="20"/>
        </w:rPr>
        <w:t>11</w:t>
      </w:r>
      <w:r>
        <w:rPr>
          <w:sz w:val="20"/>
        </w:rPr>
        <w:t>月</w:t>
      </w:r>
      <w:r>
        <w:rPr>
          <w:sz w:val="20"/>
        </w:rPr>
        <w:t>17</w:t>
      </w:r>
      <w:r>
        <w:rPr>
          <w:sz w:val="20"/>
        </w:rPr>
        <w:t>日起至清償日止按年息</w:t>
      </w:r>
      <w:r>
        <w:rPr>
          <w:sz w:val="20"/>
        </w:rPr>
        <w:t>5</w:t>
      </w:r>
      <w:r>
        <w:rPr>
          <w:sz w:val="20"/>
        </w:rPr>
        <w:t>％計算之利息。上訴人提起上訴，聲明：</w:t>
      </w:r>
      <w:r>
        <w:rPr>
          <w:sz w:val="20"/>
        </w:rPr>
        <w:br/>
        <w:t>(</w:t>
      </w:r>
      <w:r>
        <w:rPr>
          <w:sz w:val="20"/>
        </w:rPr>
        <w:t>一</w:t>
      </w:r>
      <w:r>
        <w:rPr>
          <w:sz w:val="20"/>
        </w:rPr>
        <w:t>)</w:t>
      </w:r>
      <w:r>
        <w:rPr>
          <w:sz w:val="20"/>
        </w:rPr>
        <w:t>原判決廢棄。</w:t>
      </w:r>
      <w:r>
        <w:rPr>
          <w:sz w:val="20"/>
        </w:rPr>
        <w:br/>
        <w:t>(</w:t>
      </w:r>
      <w:r>
        <w:rPr>
          <w:sz w:val="20"/>
        </w:rPr>
        <w:t>二</w:t>
      </w:r>
      <w:r>
        <w:rPr>
          <w:sz w:val="20"/>
        </w:rPr>
        <w:t>)</w:t>
      </w:r>
      <w:r>
        <w:rPr>
          <w:sz w:val="20"/>
        </w:rPr>
        <w:t>被上訴人在第一審之訴及假執行之聲請均駁回。</w:t>
      </w:r>
      <w:r>
        <w:rPr>
          <w:sz w:val="20"/>
        </w:rPr>
        <w:br/>
      </w:r>
      <w:r>
        <w:rPr>
          <w:sz w:val="20"/>
        </w:rPr>
        <w:t>被上訴人答辯聲明：上訴駁回。</w:t>
      </w:r>
      <w:r>
        <w:rPr>
          <w:sz w:val="20"/>
        </w:rPr>
        <w:br/>
      </w:r>
      <w:r>
        <w:rPr>
          <w:sz w:val="20"/>
        </w:rPr>
        <w:t>三、查上訴人為</w:t>
      </w:r>
      <w:r w:rsidR="00C321CD">
        <w:rPr>
          <w:rFonts w:hint="eastAsia"/>
          <w:sz w:val="20"/>
        </w:rPr>
        <w:t>000之</w:t>
      </w:r>
      <w:r>
        <w:rPr>
          <w:sz w:val="20"/>
        </w:rPr>
        <w:t>夫，而</w:t>
      </w:r>
      <w:r w:rsidR="00C321CD">
        <w:rPr>
          <w:rFonts w:hint="eastAsia"/>
          <w:sz w:val="20"/>
        </w:rPr>
        <w:t>000</w:t>
      </w:r>
      <w:r>
        <w:rPr>
          <w:sz w:val="20"/>
        </w:rPr>
        <w:t>為被上訴人之妻，上訴人與</w:t>
      </w:r>
      <w:r w:rsidR="00C321CD">
        <w:rPr>
          <w:sz w:val="20"/>
        </w:rPr>
        <w:t>000</w:t>
      </w:r>
      <w:r>
        <w:rPr>
          <w:sz w:val="20"/>
        </w:rPr>
        <w:t>於</w:t>
      </w:r>
      <w:r>
        <w:rPr>
          <w:sz w:val="20"/>
        </w:rPr>
        <w:t>103</w:t>
      </w:r>
      <w:r>
        <w:rPr>
          <w:sz w:val="20"/>
        </w:rPr>
        <w:t>年</w:t>
      </w:r>
      <w:r>
        <w:rPr>
          <w:sz w:val="20"/>
        </w:rPr>
        <w:t>3</w:t>
      </w:r>
      <w:r>
        <w:rPr>
          <w:sz w:val="20"/>
        </w:rPr>
        <w:t>月</w:t>
      </w:r>
      <w:r>
        <w:rPr>
          <w:sz w:val="20"/>
        </w:rPr>
        <w:t>21</w:t>
      </w:r>
      <w:r>
        <w:rPr>
          <w:sz w:val="20"/>
        </w:rPr>
        <w:t>日至</w:t>
      </w:r>
      <w:r>
        <w:rPr>
          <w:sz w:val="20"/>
        </w:rPr>
        <w:t>104</w:t>
      </w:r>
      <w:r>
        <w:rPr>
          <w:sz w:val="20"/>
        </w:rPr>
        <w:t>年</w:t>
      </w:r>
      <w:r>
        <w:rPr>
          <w:sz w:val="20"/>
        </w:rPr>
        <w:t>6</w:t>
      </w:r>
      <w:r>
        <w:rPr>
          <w:sz w:val="20"/>
        </w:rPr>
        <w:t>月</w:t>
      </w:r>
      <w:r>
        <w:rPr>
          <w:sz w:val="20"/>
        </w:rPr>
        <w:t>25</w:t>
      </w:r>
      <w:r>
        <w:rPr>
          <w:sz w:val="20"/>
        </w:rPr>
        <w:t>日（下稱系爭期間），以每月</w:t>
      </w:r>
      <w:r>
        <w:rPr>
          <w:sz w:val="20"/>
        </w:rPr>
        <w:t>1</w:t>
      </w:r>
      <w:r>
        <w:rPr>
          <w:sz w:val="20"/>
        </w:rPr>
        <w:t>次之頻</w:t>
      </w:r>
      <w:r>
        <w:rPr>
          <w:sz w:val="20"/>
        </w:rPr>
        <w:t>率，在臺北市</w:t>
      </w:r>
      <w:r>
        <w:rPr>
          <w:sz w:val="20"/>
        </w:rPr>
        <w:t>○○</w:t>
      </w:r>
      <w:r>
        <w:rPr>
          <w:sz w:val="20"/>
        </w:rPr>
        <w:t>區</w:t>
      </w:r>
      <w:r>
        <w:rPr>
          <w:sz w:val="20"/>
        </w:rPr>
        <w:t>○○○</w:t>
      </w:r>
      <w:r>
        <w:rPr>
          <w:sz w:val="20"/>
        </w:rPr>
        <w:t>路</w:t>
      </w:r>
      <w:r>
        <w:rPr>
          <w:sz w:val="20"/>
        </w:rPr>
        <w:t>000</w:t>
      </w:r>
      <w:r>
        <w:rPr>
          <w:sz w:val="20"/>
        </w:rPr>
        <w:t>號之臺北戀館、</w:t>
      </w:r>
      <w:r>
        <w:rPr>
          <w:sz w:val="20"/>
        </w:rPr>
        <w:t xml:space="preserve"> </w:t>
      </w:r>
      <w:r>
        <w:rPr>
          <w:sz w:val="20"/>
        </w:rPr>
        <w:t>新竹縣</w:t>
      </w:r>
      <w:r>
        <w:rPr>
          <w:sz w:val="20"/>
        </w:rPr>
        <w:t>○○</w:t>
      </w:r>
      <w:r>
        <w:rPr>
          <w:sz w:val="20"/>
        </w:rPr>
        <w:t>市</w:t>
      </w:r>
      <w:r>
        <w:rPr>
          <w:sz w:val="20"/>
        </w:rPr>
        <w:t>○○</w:t>
      </w:r>
      <w:r>
        <w:rPr>
          <w:sz w:val="20"/>
        </w:rPr>
        <w:t>路</w:t>
      </w:r>
      <w:r>
        <w:rPr>
          <w:sz w:val="20"/>
        </w:rPr>
        <w:t>000</w:t>
      </w:r>
      <w:r>
        <w:rPr>
          <w:sz w:val="20"/>
        </w:rPr>
        <w:t>號之采舍精品汽車旅館、桃園市</w:t>
      </w:r>
      <w:r>
        <w:rPr>
          <w:sz w:val="20"/>
        </w:rPr>
        <w:t>○○</w:t>
      </w:r>
      <w:r>
        <w:rPr>
          <w:sz w:val="20"/>
        </w:rPr>
        <w:t>區</w:t>
      </w:r>
      <w:r>
        <w:rPr>
          <w:sz w:val="20"/>
        </w:rPr>
        <w:t>○○</w:t>
      </w:r>
      <w:r>
        <w:rPr>
          <w:sz w:val="20"/>
        </w:rPr>
        <w:t>路</w:t>
      </w:r>
      <w:r>
        <w:rPr>
          <w:sz w:val="20"/>
        </w:rPr>
        <w:t>00</w:t>
      </w:r>
      <w:r>
        <w:rPr>
          <w:sz w:val="20"/>
        </w:rPr>
        <w:t>巷</w:t>
      </w:r>
      <w:r>
        <w:rPr>
          <w:sz w:val="20"/>
        </w:rPr>
        <w:t>00</w:t>
      </w:r>
      <w:r>
        <w:rPr>
          <w:sz w:val="20"/>
        </w:rPr>
        <w:t>號之萊茵汽車旅館等處，發生性行為；被上訴人就上訴人與</w:t>
      </w:r>
      <w:r w:rsidR="00C321CD">
        <w:rPr>
          <w:sz w:val="20"/>
        </w:rPr>
        <w:t>000</w:t>
      </w:r>
      <w:r>
        <w:rPr>
          <w:sz w:val="20"/>
        </w:rPr>
        <w:t>於系爭期間所為相姦行為提出妨害家庭之刑事告訴，經臺灣</w:t>
      </w:r>
      <w:r w:rsidR="00DB086D">
        <w:rPr>
          <w:rFonts w:hint="eastAsia"/>
          <w:sz w:val="20"/>
        </w:rPr>
        <w:t>00</w:t>
      </w:r>
      <w:r>
        <w:rPr>
          <w:sz w:val="20"/>
        </w:rPr>
        <w:t>地方檢察署（下稱</w:t>
      </w:r>
      <w:r w:rsidR="00DB086D">
        <w:rPr>
          <w:rFonts w:hint="eastAsia"/>
          <w:sz w:val="20"/>
        </w:rPr>
        <w:t>000</w:t>
      </w:r>
      <w:r>
        <w:rPr>
          <w:sz w:val="20"/>
        </w:rPr>
        <w:t>）檢察官偵查起訴，原法院</w:t>
      </w:r>
      <w:r w:rsidR="00DB086D">
        <w:rPr>
          <w:rFonts w:hint="eastAsia"/>
          <w:sz w:val="20"/>
        </w:rPr>
        <w:t>000</w:t>
      </w:r>
      <w:r>
        <w:rPr>
          <w:sz w:val="20"/>
        </w:rPr>
        <w:t>年度</w:t>
      </w:r>
      <w:r w:rsidR="00DB086D">
        <w:rPr>
          <w:rFonts w:hint="eastAsia"/>
          <w:sz w:val="20"/>
        </w:rPr>
        <w:t>0</w:t>
      </w:r>
      <w:r>
        <w:rPr>
          <w:sz w:val="20"/>
        </w:rPr>
        <w:t>字第</w:t>
      </w:r>
      <w:r w:rsidR="00DB086D">
        <w:rPr>
          <w:rFonts w:hint="eastAsia"/>
          <w:sz w:val="20"/>
        </w:rPr>
        <w:t>0000</w:t>
      </w:r>
      <w:r>
        <w:rPr>
          <w:sz w:val="20"/>
        </w:rPr>
        <w:t>號（下稱易字卷）刑事判決上訴人犯相姦罪處有期徒刑</w:t>
      </w:r>
      <w:r>
        <w:rPr>
          <w:sz w:val="20"/>
        </w:rPr>
        <w:t>6</w:t>
      </w:r>
      <w:r>
        <w:rPr>
          <w:sz w:val="20"/>
        </w:rPr>
        <w:t>月、</w:t>
      </w:r>
      <w:r>
        <w:rPr>
          <w:sz w:val="20"/>
        </w:rPr>
        <w:t xml:space="preserve"> </w:t>
      </w:r>
      <w:r w:rsidR="00C321CD">
        <w:rPr>
          <w:sz w:val="20"/>
        </w:rPr>
        <w:t>000</w:t>
      </w:r>
      <w:r>
        <w:rPr>
          <w:sz w:val="20"/>
        </w:rPr>
        <w:t>犯相姦罪處有期徒刑</w:t>
      </w:r>
      <w:r>
        <w:rPr>
          <w:sz w:val="20"/>
        </w:rPr>
        <w:t>4</w:t>
      </w:r>
      <w:r>
        <w:rPr>
          <w:sz w:val="20"/>
        </w:rPr>
        <w:t>月，</w:t>
      </w:r>
      <w:r>
        <w:rPr>
          <w:sz w:val="20"/>
        </w:rPr>
        <w:t xml:space="preserve"> </w:t>
      </w:r>
      <w:r>
        <w:rPr>
          <w:sz w:val="20"/>
        </w:rPr>
        <w:t>並均得易科罰金確定之事實，業經本院調閱上開卷宗核閱屬實，有判決書及前科紀錄表可稽（原審卷第</w:t>
      </w:r>
      <w:r>
        <w:rPr>
          <w:sz w:val="20"/>
        </w:rPr>
        <w:t>11-21</w:t>
      </w:r>
      <w:r>
        <w:rPr>
          <w:sz w:val="20"/>
        </w:rPr>
        <w:t>頁及限閱卷），且為</w:t>
      </w:r>
      <w:r>
        <w:rPr>
          <w:sz w:val="20"/>
        </w:rPr>
        <w:t>兩造所不爭執（原審卷第</w:t>
      </w:r>
      <w:r>
        <w:rPr>
          <w:sz w:val="20"/>
        </w:rPr>
        <w:t>73</w:t>
      </w:r>
      <w:r>
        <w:rPr>
          <w:sz w:val="20"/>
        </w:rPr>
        <w:t>頁），堪信為真。至被上訴人主張上訴人明知</w:t>
      </w:r>
      <w:r w:rsidR="00C321CD">
        <w:rPr>
          <w:sz w:val="20"/>
        </w:rPr>
        <w:t>000</w:t>
      </w:r>
      <w:r>
        <w:rPr>
          <w:sz w:val="20"/>
        </w:rPr>
        <w:t>為有配偶之人，竟於系爭期間為性行為，侵害被上訴人之配偶權，應負損害賠償責任等情，為上訴人所否認，並以前詞置辯。經查：</w:t>
      </w:r>
      <w:r>
        <w:rPr>
          <w:sz w:val="20"/>
        </w:rPr>
        <w:br/>
        <w:t>(</w:t>
      </w:r>
      <w:r>
        <w:rPr>
          <w:sz w:val="20"/>
        </w:rPr>
        <w:t>一</w:t>
      </w:r>
      <w:r>
        <w:rPr>
          <w:sz w:val="20"/>
        </w:rPr>
        <w:t>)</w:t>
      </w:r>
      <w:r>
        <w:rPr>
          <w:sz w:val="20"/>
        </w:rPr>
        <w:t>上訴人於系爭期間知悉</w:t>
      </w:r>
      <w:r w:rsidR="00C321CD">
        <w:rPr>
          <w:sz w:val="20"/>
        </w:rPr>
        <w:t>000</w:t>
      </w:r>
      <w:r>
        <w:rPr>
          <w:sz w:val="20"/>
        </w:rPr>
        <w:t>有婚姻關係存在：</w:t>
      </w:r>
      <w:r>
        <w:rPr>
          <w:sz w:val="20"/>
        </w:rPr>
        <w:br/>
        <w:t>1.</w:t>
      </w:r>
      <w:r>
        <w:rPr>
          <w:sz w:val="20"/>
        </w:rPr>
        <w:t>上訴人辯稱於系爭期間不知</w:t>
      </w:r>
      <w:r w:rsidR="00C321CD">
        <w:rPr>
          <w:sz w:val="20"/>
        </w:rPr>
        <w:t>000</w:t>
      </w:r>
      <w:r>
        <w:rPr>
          <w:sz w:val="20"/>
        </w:rPr>
        <w:t>有婚姻關係存在云云，為被上訴人所否認。經查：</w:t>
      </w:r>
      <w:r>
        <w:rPr>
          <w:sz w:val="20"/>
        </w:rPr>
        <w:br/>
        <w:t>(1)</w:t>
      </w:r>
      <w:r>
        <w:rPr>
          <w:sz w:val="20"/>
        </w:rPr>
        <w:t>被上訴人與</w:t>
      </w:r>
      <w:r w:rsidR="00C321CD">
        <w:rPr>
          <w:sz w:val="20"/>
        </w:rPr>
        <w:t>000</w:t>
      </w:r>
      <w:r>
        <w:rPr>
          <w:sz w:val="20"/>
        </w:rPr>
        <w:t>於</w:t>
      </w:r>
      <w:r>
        <w:rPr>
          <w:sz w:val="20"/>
        </w:rPr>
        <w:t>97</w:t>
      </w:r>
      <w:r>
        <w:rPr>
          <w:sz w:val="20"/>
        </w:rPr>
        <w:t>年</w:t>
      </w:r>
      <w:r>
        <w:rPr>
          <w:sz w:val="20"/>
        </w:rPr>
        <w:t>12</w:t>
      </w:r>
      <w:r>
        <w:rPr>
          <w:sz w:val="20"/>
        </w:rPr>
        <w:t>月</w:t>
      </w:r>
      <w:r>
        <w:rPr>
          <w:sz w:val="20"/>
        </w:rPr>
        <w:t>1</w:t>
      </w:r>
      <w:r>
        <w:rPr>
          <w:sz w:val="20"/>
        </w:rPr>
        <w:t>日離婚後，於</w:t>
      </w:r>
      <w:r>
        <w:rPr>
          <w:sz w:val="20"/>
        </w:rPr>
        <w:t>101</w:t>
      </w:r>
      <w:r>
        <w:rPr>
          <w:sz w:val="20"/>
        </w:rPr>
        <w:t>年</w:t>
      </w:r>
      <w:r>
        <w:rPr>
          <w:sz w:val="20"/>
        </w:rPr>
        <w:t>12</w:t>
      </w:r>
      <w:r>
        <w:rPr>
          <w:sz w:val="20"/>
        </w:rPr>
        <w:t>月</w:t>
      </w:r>
      <w:r>
        <w:rPr>
          <w:sz w:val="20"/>
        </w:rPr>
        <w:t>18</w:t>
      </w:r>
      <w:r>
        <w:rPr>
          <w:sz w:val="20"/>
        </w:rPr>
        <w:t>日再次結婚迄今，有戶籍謄本可稽（見限閱卷），足認</w:t>
      </w:r>
      <w:r w:rsidR="00C321CD">
        <w:rPr>
          <w:sz w:val="20"/>
        </w:rPr>
        <w:t>000</w:t>
      </w:r>
      <w:r>
        <w:rPr>
          <w:sz w:val="20"/>
        </w:rPr>
        <w:t>於系爭期間為有配偶之人。</w:t>
      </w:r>
      <w:r>
        <w:rPr>
          <w:sz w:val="20"/>
        </w:rPr>
        <w:br/>
        <w:t>(2)</w:t>
      </w:r>
      <w:r>
        <w:rPr>
          <w:sz w:val="20"/>
        </w:rPr>
        <w:t>依證人</w:t>
      </w:r>
      <w:r w:rsidR="00C321CD">
        <w:rPr>
          <w:sz w:val="20"/>
        </w:rPr>
        <w:t>000</w:t>
      </w:r>
      <w:r>
        <w:rPr>
          <w:sz w:val="20"/>
        </w:rPr>
        <w:t>於上開刑案審理時稱：上訴人</w:t>
      </w:r>
      <w:r>
        <w:rPr>
          <w:sz w:val="20"/>
        </w:rPr>
        <w:t>於</w:t>
      </w:r>
      <w:r>
        <w:rPr>
          <w:sz w:val="20"/>
        </w:rPr>
        <w:t>101</w:t>
      </w:r>
      <w:r>
        <w:rPr>
          <w:sz w:val="20"/>
        </w:rPr>
        <w:t>年</w:t>
      </w:r>
      <w:r>
        <w:rPr>
          <w:sz w:val="20"/>
        </w:rPr>
        <w:t>12</w:t>
      </w:r>
      <w:r>
        <w:rPr>
          <w:sz w:val="20"/>
        </w:rPr>
        <w:t>月</w:t>
      </w:r>
      <w:r>
        <w:rPr>
          <w:sz w:val="20"/>
        </w:rPr>
        <w:t>18</w:t>
      </w:r>
      <w:r>
        <w:rPr>
          <w:sz w:val="20"/>
        </w:rPr>
        <w:t>日證人與被上訴人再結婚時就知道，</w:t>
      </w:r>
      <w:r>
        <w:rPr>
          <w:sz w:val="20"/>
        </w:rPr>
        <w:t>103</w:t>
      </w:r>
      <w:r>
        <w:rPr>
          <w:sz w:val="20"/>
        </w:rPr>
        <w:t>年間上訴人說要到路口接證人，因被上訴人當時是社區主委，證人怕被其他人看到，上訴人說可以從車庫下去就不會被碰到，證人當時就有跟上訴人說證人有老公，且更早在</w:t>
      </w:r>
      <w:r>
        <w:rPr>
          <w:sz w:val="20"/>
        </w:rPr>
        <w:t>101</w:t>
      </w:r>
      <w:r>
        <w:rPr>
          <w:sz w:val="20"/>
        </w:rPr>
        <w:t>年</w:t>
      </w:r>
      <w:r>
        <w:rPr>
          <w:sz w:val="20"/>
        </w:rPr>
        <w:t>12</w:t>
      </w:r>
      <w:r>
        <w:rPr>
          <w:sz w:val="20"/>
        </w:rPr>
        <w:t>月</w:t>
      </w:r>
      <w:r>
        <w:rPr>
          <w:sz w:val="20"/>
        </w:rPr>
        <w:t>12</w:t>
      </w:r>
      <w:r>
        <w:rPr>
          <w:sz w:val="20"/>
        </w:rPr>
        <w:t>日證人再次登記結婚時，證人有傳訊息給上訴人說已經跟被上訴人再次登記結婚等語（</w:t>
      </w:r>
      <w:r>
        <w:rPr>
          <w:sz w:val="20"/>
        </w:rPr>
        <w:t>易</w:t>
      </w:r>
      <w:r>
        <w:rPr>
          <w:sz w:val="20"/>
        </w:rPr>
        <w:t>字卷第</w:t>
      </w:r>
      <w:r>
        <w:rPr>
          <w:sz w:val="20"/>
        </w:rPr>
        <w:t>67</w:t>
      </w:r>
      <w:r>
        <w:rPr>
          <w:sz w:val="20"/>
        </w:rPr>
        <w:t>頁）；復具結證稱：證人於</w:t>
      </w:r>
      <w:r>
        <w:rPr>
          <w:sz w:val="20"/>
        </w:rPr>
        <w:t>88</w:t>
      </w:r>
      <w:r>
        <w:rPr>
          <w:sz w:val="20"/>
        </w:rPr>
        <w:t>、</w:t>
      </w:r>
      <w:r>
        <w:rPr>
          <w:sz w:val="20"/>
        </w:rPr>
        <w:t>89</w:t>
      </w:r>
      <w:r>
        <w:rPr>
          <w:sz w:val="20"/>
        </w:rPr>
        <w:t>年間任職於</w:t>
      </w:r>
      <w:r w:rsidR="00BD1276">
        <w:rPr>
          <w:rFonts w:hint="eastAsia"/>
          <w:sz w:val="20"/>
        </w:rPr>
        <w:t>00</w:t>
      </w:r>
      <w:r>
        <w:rPr>
          <w:sz w:val="20"/>
        </w:rPr>
        <w:t>科技公司，與上訴人為同事，證人於</w:t>
      </w:r>
      <w:r>
        <w:rPr>
          <w:sz w:val="20"/>
        </w:rPr>
        <w:t>93</w:t>
      </w:r>
      <w:r>
        <w:rPr>
          <w:sz w:val="20"/>
        </w:rPr>
        <w:t>、</w:t>
      </w:r>
      <w:r>
        <w:rPr>
          <w:sz w:val="20"/>
        </w:rPr>
        <w:t>94</w:t>
      </w:r>
      <w:r>
        <w:rPr>
          <w:sz w:val="20"/>
        </w:rPr>
        <w:t>年間離職後，仍與上訴人保持聯絡；證人於</w:t>
      </w:r>
      <w:r>
        <w:rPr>
          <w:sz w:val="20"/>
        </w:rPr>
        <w:t>97</w:t>
      </w:r>
      <w:r>
        <w:rPr>
          <w:sz w:val="20"/>
        </w:rPr>
        <w:t>年間因被上訴人之前外遇，都是上訴人安慰伊，上訴人傳電子郵件給證人</w:t>
      </w:r>
      <w:r>
        <w:rPr>
          <w:sz w:val="20"/>
        </w:rPr>
        <w:t>，稱要與證人在一起，證人遂與被上訴人於</w:t>
      </w:r>
      <w:r>
        <w:rPr>
          <w:sz w:val="20"/>
        </w:rPr>
        <w:t>97</w:t>
      </w:r>
      <w:r>
        <w:rPr>
          <w:sz w:val="20"/>
        </w:rPr>
        <w:t>年</w:t>
      </w:r>
      <w:r>
        <w:rPr>
          <w:sz w:val="20"/>
        </w:rPr>
        <w:t>12</w:t>
      </w:r>
      <w:r>
        <w:rPr>
          <w:sz w:val="20"/>
        </w:rPr>
        <w:t>月</w:t>
      </w:r>
      <w:r>
        <w:rPr>
          <w:sz w:val="20"/>
        </w:rPr>
        <w:t>1</w:t>
      </w:r>
      <w:r>
        <w:rPr>
          <w:sz w:val="20"/>
        </w:rPr>
        <w:t>日離婚，離婚後與上訴人為男女朋友，也發生過性行為，直到</w:t>
      </w:r>
      <w:r>
        <w:rPr>
          <w:sz w:val="20"/>
        </w:rPr>
        <w:t>99</w:t>
      </w:r>
      <w:r>
        <w:rPr>
          <w:sz w:val="20"/>
        </w:rPr>
        <w:t>年</w:t>
      </w:r>
      <w:r>
        <w:rPr>
          <w:sz w:val="20"/>
        </w:rPr>
        <w:t>3</w:t>
      </w:r>
      <w:r>
        <w:rPr>
          <w:sz w:val="20"/>
        </w:rPr>
        <w:t>月間因上訴人認識</w:t>
      </w:r>
      <w:r w:rsidR="00444AB8">
        <w:rPr>
          <w:sz w:val="20"/>
        </w:rPr>
        <w:t>000</w:t>
      </w:r>
      <w:r>
        <w:rPr>
          <w:sz w:val="20"/>
        </w:rPr>
        <w:t>與證人分手；之後證人和被上訴人修復感情，並於</w:t>
      </w:r>
      <w:r>
        <w:rPr>
          <w:sz w:val="20"/>
        </w:rPr>
        <w:t>101</w:t>
      </w:r>
      <w:r>
        <w:rPr>
          <w:sz w:val="20"/>
        </w:rPr>
        <w:t>年</w:t>
      </w:r>
      <w:r>
        <w:rPr>
          <w:sz w:val="20"/>
        </w:rPr>
        <w:t>12</w:t>
      </w:r>
      <w:r>
        <w:rPr>
          <w:sz w:val="20"/>
        </w:rPr>
        <w:t>月</w:t>
      </w:r>
      <w:r>
        <w:rPr>
          <w:sz w:val="20"/>
        </w:rPr>
        <w:t>18</w:t>
      </w:r>
      <w:r>
        <w:rPr>
          <w:sz w:val="20"/>
        </w:rPr>
        <w:t>日重新登記結婚，</w:t>
      </w:r>
      <w:r>
        <w:rPr>
          <w:sz w:val="20"/>
        </w:rPr>
        <w:t xml:space="preserve"> </w:t>
      </w:r>
      <w:r>
        <w:rPr>
          <w:sz w:val="20"/>
        </w:rPr>
        <w:t>證人再婚當天就有傳訊息告知上訴人，上訴人後來在</w:t>
      </w:r>
      <w:r>
        <w:rPr>
          <w:sz w:val="20"/>
        </w:rPr>
        <w:t>102</w:t>
      </w:r>
      <w:r>
        <w:rPr>
          <w:sz w:val="20"/>
        </w:rPr>
        <w:t>年</w:t>
      </w:r>
      <w:r>
        <w:rPr>
          <w:sz w:val="20"/>
        </w:rPr>
        <w:t>2</w:t>
      </w:r>
      <w:r>
        <w:rPr>
          <w:sz w:val="20"/>
        </w:rPr>
        <w:t>月左右有回覆證人，說恭喜證人做了正確決定之類的話；證人之後與上訴人恢復聯絡，</w:t>
      </w:r>
      <w:r>
        <w:rPr>
          <w:sz w:val="20"/>
        </w:rPr>
        <w:t xml:space="preserve"> </w:t>
      </w:r>
      <w:r>
        <w:rPr>
          <w:sz w:val="20"/>
        </w:rPr>
        <w:t>並於</w:t>
      </w:r>
      <w:r>
        <w:rPr>
          <w:sz w:val="20"/>
        </w:rPr>
        <w:t>102</w:t>
      </w:r>
      <w:r>
        <w:rPr>
          <w:sz w:val="20"/>
        </w:rPr>
        <w:t>年</w:t>
      </w:r>
      <w:r>
        <w:rPr>
          <w:sz w:val="20"/>
        </w:rPr>
        <w:t>4</w:t>
      </w:r>
      <w:r>
        <w:rPr>
          <w:sz w:val="20"/>
        </w:rPr>
        <w:t>、</w:t>
      </w:r>
      <w:r>
        <w:rPr>
          <w:sz w:val="20"/>
        </w:rPr>
        <w:t>5</w:t>
      </w:r>
      <w:r>
        <w:rPr>
          <w:sz w:val="20"/>
        </w:rPr>
        <w:t>月間再次與上訴人在臺北戀館發生性行為，之後約</w:t>
      </w:r>
      <w:r>
        <w:rPr>
          <w:sz w:val="20"/>
        </w:rPr>
        <w:t>1</w:t>
      </w:r>
      <w:r>
        <w:rPr>
          <w:sz w:val="20"/>
        </w:rPr>
        <w:t>個月發生</w:t>
      </w:r>
      <w:r>
        <w:rPr>
          <w:sz w:val="20"/>
        </w:rPr>
        <w:t>1</w:t>
      </w:r>
      <w:r>
        <w:rPr>
          <w:sz w:val="20"/>
        </w:rPr>
        <w:t>至</w:t>
      </w:r>
      <w:r>
        <w:rPr>
          <w:sz w:val="20"/>
        </w:rPr>
        <w:t>2</w:t>
      </w:r>
      <w:r>
        <w:rPr>
          <w:sz w:val="20"/>
        </w:rPr>
        <w:t>次，</w:t>
      </w:r>
      <w:r>
        <w:rPr>
          <w:sz w:val="20"/>
        </w:rPr>
        <w:t xml:space="preserve"> </w:t>
      </w:r>
      <w:r>
        <w:rPr>
          <w:sz w:val="20"/>
        </w:rPr>
        <w:t>持續至</w:t>
      </w:r>
      <w:r>
        <w:rPr>
          <w:sz w:val="20"/>
        </w:rPr>
        <w:t>104</w:t>
      </w:r>
      <w:r>
        <w:rPr>
          <w:sz w:val="20"/>
        </w:rPr>
        <w:t>年</w:t>
      </w:r>
      <w:r>
        <w:rPr>
          <w:sz w:val="20"/>
        </w:rPr>
        <w:t>6</w:t>
      </w:r>
      <w:r>
        <w:rPr>
          <w:sz w:val="20"/>
        </w:rPr>
        <w:t>月間，地點幾乎都在證人住處附近之萊茵汽車旅館等語（易字卷第</w:t>
      </w:r>
      <w:r>
        <w:rPr>
          <w:sz w:val="20"/>
        </w:rPr>
        <w:t>21</w:t>
      </w:r>
      <w:r>
        <w:rPr>
          <w:sz w:val="20"/>
        </w:rPr>
        <w:t>0-215</w:t>
      </w:r>
      <w:r>
        <w:rPr>
          <w:sz w:val="20"/>
        </w:rPr>
        <w:t>頁）；核與</w:t>
      </w:r>
      <w:r w:rsidR="00C321CD">
        <w:rPr>
          <w:sz w:val="20"/>
        </w:rPr>
        <w:t>000</w:t>
      </w:r>
      <w:r>
        <w:rPr>
          <w:sz w:val="20"/>
        </w:rPr>
        <w:t>於其臉書之婚姻狀態設定為已婚，</w:t>
      </w:r>
      <w:r>
        <w:rPr>
          <w:sz w:val="20"/>
        </w:rPr>
        <w:t xml:space="preserve"> </w:t>
      </w:r>
      <w:r>
        <w:rPr>
          <w:sz w:val="20"/>
        </w:rPr>
        <w:t>並於</w:t>
      </w:r>
      <w:r>
        <w:rPr>
          <w:sz w:val="20"/>
        </w:rPr>
        <w:t>103</w:t>
      </w:r>
      <w:r>
        <w:rPr>
          <w:sz w:val="20"/>
        </w:rPr>
        <w:t>年</w:t>
      </w:r>
      <w:r>
        <w:rPr>
          <w:sz w:val="20"/>
        </w:rPr>
        <w:t>12</w:t>
      </w:r>
      <w:r>
        <w:rPr>
          <w:sz w:val="20"/>
        </w:rPr>
        <w:t>月</w:t>
      </w:r>
      <w:r>
        <w:rPr>
          <w:sz w:val="20"/>
        </w:rPr>
        <w:t>7</w:t>
      </w:r>
      <w:r>
        <w:rPr>
          <w:sz w:val="20"/>
        </w:rPr>
        <w:t>日至</w:t>
      </w:r>
      <w:r>
        <w:rPr>
          <w:sz w:val="20"/>
        </w:rPr>
        <w:t>105</w:t>
      </w:r>
      <w:r>
        <w:rPr>
          <w:sz w:val="20"/>
        </w:rPr>
        <w:t>年</w:t>
      </w:r>
      <w:r>
        <w:rPr>
          <w:sz w:val="20"/>
        </w:rPr>
        <w:t>10</w:t>
      </w:r>
      <w:r>
        <w:rPr>
          <w:sz w:val="20"/>
        </w:rPr>
        <w:t>月</w:t>
      </w:r>
      <w:r>
        <w:rPr>
          <w:sz w:val="20"/>
        </w:rPr>
        <w:t>25</w:t>
      </w:r>
      <w:r>
        <w:rPr>
          <w:sz w:val="20"/>
        </w:rPr>
        <w:t>日間不時均有其與被上訴人之合照及打卡紀錄，而上訴人於臉書有持續追蹤</w:t>
      </w:r>
      <w:r w:rsidR="00C321CD">
        <w:rPr>
          <w:sz w:val="20"/>
        </w:rPr>
        <w:t>000</w:t>
      </w:r>
      <w:r>
        <w:rPr>
          <w:sz w:val="20"/>
        </w:rPr>
        <w:t>之動態，並自</w:t>
      </w:r>
      <w:r>
        <w:rPr>
          <w:sz w:val="20"/>
        </w:rPr>
        <w:t>103</w:t>
      </w:r>
      <w:r>
        <w:rPr>
          <w:sz w:val="20"/>
        </w:rPr>
        <w:t>年</w:t>
      </w:r>
      <w:r>
        <w:rPr>
          <w:sz w:val="20"/>
        </w:rPr>
        <w:t>4</w:t>
      </w:r>
      <w:r>
        <w:rPr>
          <w:sz w:val="20"/>
        </w:rPr>
        <w:t>月</w:t>
      </w:r>
      <w:r>
        <w:rPr>
          <w:sz w:val="20"/>
        </w:rPr>
        <w:t>14</w:t>
      </w:r>
      <w:r>
        <w:rPr>
          <w:sz w:val="20"/>
        </w:rPr>
        <w:t>日起至</w:t>
      </w:r>
      <w:r>
        <w:rPr>
          <w:sz w:val="20"/>
        </w:rPr>
        <w:t>105</w:t>
      </w:r>
      <w:r>
        <w:rPr>
          <w:sz w:val="20"/>
        </w:rPr>
        <w:t>年</w:t>
      </w:r>
      <w:r>
        <w:rPr>
          <w:sz w:val="20"/>
        </w:rPr>
        <w:t>5</w:t>
      </w:r>
      <w:r>
        <w:rPr>
          <w:sz w:val="20"/>
        </w:rPr>
        <w:t>月</w:t>
      </w:r>
      <w:r>
        <w:rPr>
          <w:sz w:val="20"/>
        </w:rPr>
        <w:t>22</w:t>
      </w:r>
      <w:r>
        <w:rPr>
          <w:sz w:val="20"/>
        </w:rPr>
        <w:t>日多次對</w:t>
      </w:r>
      <w:r w:rsidR="00C321CD">
        <w:rPr>
          <w:sz w:val="20"/>
        </w:rPr>
        <w:t>000</w:t>
      </w:r>
      <w:r>
        <w:rPr>
          <w:sz w:val="20"/>
        </w:rPr>
        <w:t>之貼文按讚等情（易字卷第</w:t>
      </w:r>
      <w:r>
        <w:rPr>
          <w:sz w:val="20"/>
        </w:rPr>
        <w:t>89-151</w:t>
      </w:r>
      <w:r>
        <w:rPr>
          <w:sz w:val="20"/>
        </w:rPr>
        <w:t>頁），並無不合。且上訴人傳送予</w:t>
      </w:r>
      <w:r w:rsidR="00C321CD">
        <w:rPr>
          <w:sz w:val="20"/>
        </w:rPr>
        <w:t>000</w:t>
      </w:r>
      <w:r>
        <w:rPr>
          <w:sz w:val="20"/>
        </w:rPr>
        <w:t>間之臉書訊息復載：「其實不管怎麼樣，我們結婚後通姦，都是我們不對，被告也是應該的」、「至少我老婆不會願意去親別人老公的老二，再來對不起自己的老公小孩，又對不起別人的老婆小孩。這種做孽。沒善念的壞事本來就不</w:t>
      </w:r>
      <w:r>
        <w:rPr>
          <w:sz w:val="20"/>
        </w:rPr>
        <w:t>該做，妳還做了</w:t>
      </w:r>
      <w:r>
        <w:rPr>
          <w:sz w:val="20"/>
        </w:rPr>
        <w:t>12</w:t>
      </w:r>
      <w:r>
        <w:rPr>
          <w:sz w:val="20"/>
        </w:rPr>
        <w:t>年」、「你在</w:t>
      </w:r>
      <w:r w:rsidR="00AC0867">
        <w:rPr>
          <w:rFonts w:hint="eastAsia"/>
          <w:sz w:val="20"/>
        </w:rPr>
        <w:t>000</w:t>
      </w:r>
      <w:r>
        <w:rPr>
          <w:sz w:val="20"/>
        </w:rPr>
        <w:t>媽媽（上訴人之前妻）還沒離婚時就親人家老二勾引別人外遇，第二段又在我和老師（指</w:t>
      </w:r>
      <w:r w:rsidR="00444AB8">
        <w:rPr>
          <w:sz w:val="20"/>
        </w:rPr>
        <w:t>000</w:t>
      </w:r>
      <w:r>
        <w:rPr>
          <w:sz w:val="20"/>
        </w:rPr>
        <w:t>）沒離婚，繼續親我老二四年，通姦並不是四天，經歷了二段婚姻，害了三個小孩，妳覺得只做錯一次應該得到原諒這麼簡單？而且妳在被抓到媚兒時大言不慚的批評我老婆才是第三者，當初我老婆的介入才害我們交往分手，妳居然敢講這種話，妳有老公居然還敢對我老婆說她害我們分手？妳有老公還可以跟人交往</w:t>
      </w:r>
      <w:r>
        <w:rPr>
          <w:sz w:val="20"/>
        </w:rPr>
        <w:t>12</w:t>
      </w:r>
      <w:r>
        <w:rPr>
          <w:sz w:val="20"/>
        </w:rPr>
        <w:t>年」等語。即以上訴人批評</w:t>
      </w:r>
      <w:r w:rsidR="00C321CD">
        <w:rPr>
          <w:sz w:val="20"/>
        </w:rPr>
        <w:t>000</w:t>
      </w:r>
      <w:r>
        <w:rPr>
          <w:sz w:val="20"/>
        </w:rPr>
        <w:t>違反與被上訴人婚姻忠誠云云，亦足認</w:t>
      </w:r>
      <w:r w:rsidR="00C321CD">
        <w:rPr>
          <w:sz w:val="20"/>
        </w:rPr>
        <w:t>000</w:t>
      </w:r>
      <w:r>
        <w:rPr>
          <w:sz w:val="20"/>
        </w:rPr>
        <w:t>前開證稱上訴人知其為有配偶之人而仍於系爭</w:t>
      </w:r>
      <w:r>
        <w:rPr>
          <w:sz w:val="20"/>
        </w:rPr>
        <w:t>期間為相姦行為等語，洵屬可採。至</w:t>
      </w:r>
      <w:r w:rsidR="00C321CD">
        <w:rPr>
          <w:sz w:val="20"/>
        </w:rPr>
        <w:t>000</w:t>
      </w:r>
      <w:r>
        <w:rPr>
          <w:sz w:val="20"/>
        </w:rPr>
        <w:t>於</w:t>
      </w:r>
      <w:r>
        <w:rPr>
          <w:sz w:val="20"/>
        </w:rPr>
        <w:t>LINE</w:t>
      </w:r>
      <w:r>
        <w:rPr>
          <w:sz w:val="20"/>
        </w:rPr>
        <w:t>對話提及：「當初你認識你老婆同時我正在跟老公修復感情了，只不過我沒講否則我怎麼會跟你分開後就跟我老公復合」等語（附民卷第</w:t>
      </w:r>
      <w:r>
        <w:rPr>
          <w:sz w:val="20"/>
        </w:rPr>
        <w:t>23</w:t>
      </w:r>
      <w:r>
        <w:rPr>
          <w:sz w:val="20"/>
        </w:rPr>
        <w:t>頁），僅足認</w:t>
      </w:r>
      <w:r w:rsidR="00C321CD">
        <w:rPr>
          <w:sz w:val="20"/>
        </w:rPr>
        <w:t>000</w:t>
      </w:r>
      <w:r>
        <w:rPr>
          <w:sz w:val="20"/>
        </w:rPr>
        <w:t>並未於上訴人與</w:t>
      </w:r>
      <w:r w:rsidR="00444AB8">
        <w:rPr>
          <w:sz w:val="20"/>
        </w:rPr>
        <w:t>000</w:t>
      </w:r>
      <w:r>
        <w:rPr>
          <w:sz w:val="20"/>
        </w:rPr>
        <w:t>相識時，將其同時間亦與被上訴人復合一事告知上訴人，自難逕認</w:t>
      </w:r>
      <w:r w:rsidR="00C321CD">
        <w:rPr>
          <w:sz w:val="20"/>
        </w:rPr>
        <w:t>000</w:t>
      </w:r>
      <w:r>
        <w:rPr>
          <w:sz w:val="20"/>
        </w:rPr>
        <w:t>未於</w:t>
      </w:r>
      <w:r>
        <w:rPr>
          <w:sz w:val="20"/>
        </w:rPr>
        <w:t>101</w:t>
      </w:r>
      <w:r>
        <w:rPr>
          <w:sz w:val="20"/>
        </w:rPr>
        <w:t>、</w:t>
      </w:r>
      <w:r>
        <w:rPr>
          <w:sz w:val="20"/>
        </w:rPr>
        <w:t>102</w:t>
      </w:r>
      <w:r>
        <w:rPr>
          <w:sz w:val="20"/>
        </w:rPr>
        <w:t>年間告知上訴人其已與被上訴人再婚一事。</w:t>
      </w:r>
      <w:r>
        <w:rPr>
          <w:sz w:val="20"/>
        </w:rPr>
        <w:br/>
        <w:t>(3)</w:t>
      </w:r>
      <w:r>
        <w:rPr>
          <w:sz w:val="20"/>
        </w:rPr>
        <w:t>以上，上訴人於系爭期間與</w:t>
      </w:r>
      <w:r w:rsidR="00C321CD">
        <w:rPr>
          <w:sz w:val="20"/>
        </w:rPr>
        <w:t>000</w:t>
      </w:r>
      <w:r>
        <w:rPr>
          <w:sz w:val="20"/>
        </w:rPr>
        <w:t>發生性行為時，已知</w:t>
      </w:r>
      <w:r w:rsidR="00C321CD">
        <w:rPr>
          <w:sz w:val="20"/>
        </w:rPr>
        <w:t>000</w:t>
      </w:r>
      <w:r>
        <w:rPr>
          <w:sz w:val="20"/>
        </w:rPr>
        <w:t>有婚姻關係存在一節，應堪認定。</w:t>
      </w:r>
      <w:r>
        <w:rPr>
          <w:sz w:val="20"/>
        </w:rPr>
        <w:br/>
        <w:t>(</w:t>
      </w:r>
      <w:r>
        <w:rPr>
          <w:sz w:val="20"/>
        </w:rPr>
        <w:t>二</w:t>
      </w:r>
      <w:r>
        <w:rPr>
          <w:sz w:val="20"/>
        </w:rPr>
        <w:t>)</w:t>
      </w:r>
      <w:r>
        <w:rPr>
          <w:sz w:val="20"/>
        </w:rPr>
        <w:t>上訴人侵權行為損害賠償請求權未罹於時效：</w:t>
      </w:r>
      <w:r>
        <w:rPr>
          <w:sz w:val="20"/>
        </w:rPr>
        <w:br/>
        <w:t>(1)</w:t>
      </w:r>
      <w:r>
        <w:rPr>
          <w:sz w:val="20"/>
        </w:rPr>
        <w:t>次按因侵權行為所生之損害賠償請求權</w:t>
      </w:r>
      <w:r>
        <w:rPr>
          <w:sz w:val="20"/>
        </w:rPr>
        <w:t>，自請求權人知有損害及賠償義務人時起，二年間不行使而消滅，自有侵權行為時起，逾十年者亦同。民法第</w:t>
      </w:r>
      <w:r>
        <w:rPr>
          <w:sz w:val="20"/>
        </w:rPr>
        <w:t>197</w:t>
      </w:r>
      <w:r>
        <w:rPr>
          <w:sz w:val="20"/>
        </w:rPr>
        <w:t>條第</w:t>
      </w:r>
      <w:r>
        <w:rPr>
          <w:sz w:val="20"/>
        </w:rPr>
        <w:t>1</w:t>
      </w:r>
      <w:r>
        <w:rPr>
          <w:sz w:val="20"/>
        </w:rPr>
        <w:t>項定有明文。</w:t>
      </w:r>
      <w:r>
        <w:rPr>
          <w:sz w:val="20"/>
        </w:rPr>
        <w:br/>
        <w:t>(2)</w:t>
      </w:r>
      <w:r>
        <w:rPr>
          <w:sz w:val="20"/>
        </w:rPr>
        <w:t>查</w:t>
      </w:r>
      <w:r w:rsidR="00C321CD">
        <w:rPr>
          <w:sz w:val="20"/>
        </w:rPr>
        <w:t>000</w:t>
      </w:r>
      <w:r>
        <w:rPr>
          <w:sz w:val="20"/>
        </w:rPr>
        <w:t>到場證稱：</w:t>
      </w:r>
      <w:r>
        <w:rPr>
          <w:sz w:val="20"/>
        </w:rPr>
        <w:t>104</w:t>
      </w:r>
      <w:r>
        <w:rPr>
          <w:sz w:val="20"/>
        </w:rPr>
        <w:t>年</w:t>
      </w:r>
      <w:r>
        <w:rPr>
          <w:sz w:val="20"/>
        </w:rPr>
        <w:t>10</w:t>
      </w:r>
      <w:r>
        <w:rPr>
          <w:sz w:val="20"/>
        </w:rPr>
        <w:t>月</w:t>
      </w:r>
      <w:r>
        <w:rPr>
          <w:sz w:val="20"/>
        </w:rPr>
        <w:t>24</w:t>
      </w:r>
      <w:r>
        <w:rPr>
          <w:sz w:val="20"/>
        </w:rPr>
        <w:t>日，</w:t>
      </w:r>
      <w:r>
        <w:rPr>
          <w:sz w:val="20"/>
        </w:rPr>
        <w:t xml:space="preserve"> </w:t>
      </w:r>
      <w:r>
        <w:rPr>
          <w:sz w:val="20"/>
        </w:rPr>
        <w:t>上訴人收到上訴人太太對我及上訴人提告通姦案件的開庭通知時，上訴人用臉書訊息告訴我，我請上訴人拍開庭通知的照片，上訴人拍照片給我看，我才知道我被告通姦，但因為當時我與被上訴人</w:t>
      </w:r>
      <w:r>
        <w:rPr>
          <w:sz w:val="20"/>
        </w:rPr>
        <w:t>104</w:t>
      </w:r>
      <w:r>
        <w:rPr>
          <w:sz w:val="20"/>
        </w:rPr>
        <w:t>年</w:t>
      </w:r>
      <w:r>
        <w:rPr>
          <w:sz w:val="20"/>
        </w:rPr>
        <w:t>11</w:t>
      </w:r>
      <w:r>
        <w:rPr>
          <w:sz w:val="20"/>
        </w:rPr>
        <w:t>月</w:t>
      </w:r>
      <w:r>
        <w:rPr>
          <w:sz w:val="20"/>
        </w:rPr>
        <w:t>7</w:t>
      </w:r>
      <w:r>
        <w:rPr>
          <w:sz w:val="20"/>
        </w:rPr>
        <w:t>日要出國去玩，我的開庭通知是寄到我的戶籍地，但我沒有住在戶籍地，戶籍地出租給他人，上訴人跟我說的時候我還沒有收到開庭通知，當時我知道事情已經曝露且已經提告</w:t>
      </w:r>
      <w:r>
        <w:rPr>
          <w:sz w:val="20"/>
        </w:rPr>
        <w:t>，我有想跟被上訴人說，但因為要出國我怕影響被上訴人心情，所以我就先沒有告知，出國期間我心情很複雜，於</w:t>
      </w:r>
      <w:r>
        <w:rPr>
          <w:sz w:val="20"/>
        </w:rPr>
        <w:t>104</w:t>
      </w:r>
      <w:r>
        <w:rPr>
          <w:sz w:val="20"/>
        </w:rPr>
        <w:t>年</w:t>
      </w:r>
      <w:r>
        <w:rPr>
          <w:sz w:val="20"/>
        </w:rPr>
        <w:t>11</w:t>
      </w:r>
      <w:r>
        <w:rPr>
          <w:sz w:val="20"/>
        </w:rPr>
        <w:t>月</w:t>
      </w:r>
      <w:r>
        <w:rPr>
          <w:sz w:val="20"/>
        </w:rPr>
        <w:t>11</w:t>
      </w:r>
      <w:r>
        <w:rPr>
          <w:sz w:val="20"/>
        </w:rPr>
        <w:t>日回國後一、二天約</w:t>
      </w:r>
      <w:r>
        <w:rPr>
          <w:sz w:val="20"/>
        </w:rPr>
        <w:t>104</w:t>
      </w:r>
      <w:r>
        <w:rPr>
          <w:sz w:val="20"/>
        </w:rPr>
        <w:t>年</w:t>
      </w:r>
      <w:r>
        <w:rPr>
          <w:sz w:val="20"/>
        </w:rPr>
        <w:t>11</w:t>
      </w:r>
      <w:r>
        <w:rPr>
          <w:sz w:val="20"/>
        </w:rPr>
        <w:t>月</w:t>
      </w:r>
      <w:r>
        <w:rPr>
          <w:sz w:val="20"/>
        </w:rPr>
        <w:t>12</w:t>
      </w:r>
      <w:r>
        <w:rPr>
          <w:sz w:val="20"/>
        </w:rPr>
        <w:t>、</w:t>
      </w:r>
      <w:r>
        <w:rPr>
          <w:sz w:val="20"/>
        </w:rPr>
        <w:t>13</w:t>
      </w:r>
      <w:r>
        <w:rPr>
          <w:sz w:val="20"/>
        </w:rPr>
        <w:t>日，我打電話到法院確認有被提告案件及開庭時間，就當天晚上我用</w:t>
      </w:r>
      <w:r>
        <w:rPr>
          <w:sz w:val="20"/>
        </w:rPr>
        <w:t>LINE</w:t>
      </w:r>
      <w:r>
        <w:rPr>
          <w:sz w:val="20"/>
        </w:rPr>
        <w:t>跟我先生說我跟上訴人的事情及我已經被上訴人的太太告，當時</w:t>
      </w:r>
      <w:r>
        <w:rPr>
          <w:sz w:val="20"/>
        </w:rPr>
        <w:t>LINE</w:t>
      </w:r>
      <w:r>
        <w:rPr>
          <w:sz w:val="20"/>
        </w:rPr>
        <w:t>對話紀錄已經沒有留存，被上訴人當天就有看到，之後就大吵且每天喝酒；被上訴人是經由我告知才知道，因為被上訴人的反應激烈；我先前不認識上訴人的太太；</w:t>
      </w:r>
      <w:r>
        <w:rPr>
          <w:sz w:val="20"/>
        </w:rPr>
        <w:t xml:space="preserve"> </w:t>
      </w:r>
      <w:r>
        <w:rPr>
          <w:sz w:val="20"/>
        </w:rPr>
        <w:t>上次開庭被上訴人訴代有告訴我對造稱上訴人太太在</w:t>
      </w:r>
      <w:r>
        <w:rPr>
          <w:sz w:val="20"/>
        </w:rPr>
        <w:t>104</w:t>
      </w:r>
      <w:r>
        <w:rPr>
          <w:sz w:val="20"/>
        </w:rPr>
        <w:t>年</w:t>
      </w:r>
      <w:r>
        <w:rPr>
          <w:sz w:val="20"/>
        </w:rPr>
        <w:t>8</w:t>
      </w:r>
      <w:r>
        <w:rPr>
          <w:sz w:val="20"/>
        </w:rPr>
        <w:t>月間有打電話給被上</w:t>
      </w:r>
      <w:r>
        <w:rPr>
          <w:sz w:val="20"/>
        </w:rPr>
        <w:t>訴人，</w:t>
      </w:r>
      <w:r>
        <w:rPr>
          <w:sz w:val="20"/>
        </w:rPr>
        <w:t xml:space="preserve"> </w:t>
      </w:r>
      <w:r>
        <w:rPr>
          <w:sz w:val="20"/>
        </w:rPr>
        <w:t>可是我是跟被上訴人訴代說沒有，因為如果上訴人太太在</w:t>
      </w:r>
      <w:r>
        <w:rPr>
          <w:sz w:val="20"/>
        </w:rPr>
        <w:t>104</w:t>
      </w:r>
      <w:r>
        <w:rPr>
          <w:sz w:val="20"/>
        </w:rPr>
        <w:t>年</w:t>
      </w:r>
      <w:r>
        <w:rPr>
          <w:sz w:val="20"/>
        </w:rPr>
        <w:t>8</w:t>
      </w:r>
      <w:r>
        <w:rPr>
          <w:sz w:val="20"/>
        </w:rPr>
        <w:t>月間有打電話給被上訴人，被上訴人就不會在</w:t>
      </w:r>
      <w:r>
        <w:rPr>
          <w:sz w:val="20"/>
        </w:rPr>
        <w:t>104</w:t>
      </w:r>
      <w:r>
        <w:rPr>
          <w:sz w:val="20"/>
        </w:rPr>
        <w:t>年</w:t>
      </w:r>
      <w:r>
        <w:rPr>
          <w:sz w:val="20"/>
        </w:rPr>
        <w:t>11</w:t>
      </w:r>
      <w:r>
        <w:rPr>
          <w:sz w:val="20"/>
        </w:rPr>
        <w:t>月間還帶我出國，</w:t>
      </w:r>
      <w:r>
        <w:rPr>
          <w:sz w:val="20"/>
        </w:rPr>
        <w:t xml:space="preserve"> </w:t>
      </w:r>
      <w:r>
        <w:rPr>
          <w:sz w:val="20"/>
        </w:rPr>
        <w:t>所有的護照及出國費用都是被上訴人出的，且這段期間被上訴人也沒有異樣，所以我看我出國及回國的時間來推想被上訴人的知悉情形等語（原審卷第</w:t>
      </w:r>
      <w:r>
        <w:rPr>
          <w:sz w:val="20"/>
        </w:rPr>
        <w:t>94-96</w:t>
      </w:r>
      <w:r>
        <w:rPr>
          <w:sz w:val="20"/>
        </w:rPr>
        <w:t>頁），核與被上訴人提出之護照、照片（原審卷第</w:t>
      </w:r>
      <w:r>
        <w:rPr>
          <w:sz w:val="20"/>
        </w:rPr>
        <w:t>131-137</w:t>
      </w:r>
      <w:r>
        <w:rPr>
          <w:sz w:val="20"/>
        </w:rPr>
        <w:t>頁），及被上訴人於</w:t>
      </w:r>
      <w:r>
        <w:rPr>
          <w:sz w:val="20"/>
        </w:rPr>
        <w:t>104</w:t>
      </w:r>
      <w:r>
        <w:rPr>
          <w:sz w:val="20"/>
        </w:rPr>
        <w:t>年</w:t>
      </w:r>
      <w:r>
        <w:rPr>
          <w:sz w:val="20"/>
        </w:rPr>
        <w:t>12</w:t>
      </w:r>
      <w:r>
        <w:rPr>
          <w:sz w:val="20"/>
        </w:rPr>
        <w:t>月對上訴人與</w:t>
      </w:r>
      <w:r w:rsidR="00C321CD">
        <w:rPr>
          <w:sz w:val="20"/>
        </w:rPr>
        <w:t>000</w:t>
      </w:r>
      <w:r>
        <w:rPr>
          <w:sz w:val="20"/>
        </w:rPr>
        <w:t>提出刑事告訴時所出具之刑事告訴狀亦載明其於</w:t>
      </w:r>
      <w:r>
        <w:rPr>
          <w:sz w:val="20"/>
        </w:rPr>
        <w:t>104</w:t>
      </w:r>
      <w:r>
        <w:rPr>
          <w:sz w:val="20"/>
        </w:rPr>
        <w:t>年</w:t>
      </w:r>
      <w:r>
        <w:rPr>
          <w:sz w:val="20"/>
        </w:rPr>
        <w:t>11</w:t>
      </w:r>
      <w:r>
        <w:rPr>
          <w:sz w:val="20"/>
        </w:rPr>
        <w:t>月間查悉上情等情相符（新北檢</w:t>
      </w:r>
      <w:r>
        <w:rPr>
          <w:sz w:val="20"/>
        </w:rPr>
        <w:t>105</w:t>
      </w:r>
      <w:r>
        <w:rPr>
          <w:sz w:val="20"/>
        </w:rPr>
        <w:t>年度他字第</w:t>
      </w:r>
      <w:r>
        <w:rPr>
          <w:sz w:val="20"/>
        </w:rPr>
        <w:t>177</w:t>
      </w:r>
      <w:r>
        <w:rPr>
          <w:sz w:val="20"/>
        </w:rPr>
        <w:t>號卷第</w:t>
      </w:r>
      <w:r>
        <w:rPr>
          <w:sz w:val="20"/>
        </w:rPr>
        <w:t>3</w:t>
      </w:r>
      <w:r>
        <w:rPr>
          <w:sz w:val="20"/>
        </w:rPr>
        <w:t>頁）相符，被上</w:t>
      </w:r>
      <w:r>
        <w:rPr>
          <w:sz w:val="20"/>
        </w:rPr>
        <w:t>訴人主張其於</w:t>
      </w:r>
      <w:r>
        <w:rPr>
          <w:sz w:val="20"/>
        </w:rPr>
        <w:t>104</w:t>
      </w:r>
      <w:r>
        <w:rPr>
          <w:sz w:val="20"/>
        </w:rPr>
        <w:t>年</w:t>
      </w:r>
      <w:r>
        <w:rPr>
          <w:sz w:val="20"/>
        </w:rPr>
        <w:t>11</w:t>
      </w:r>
      <w:r>
        <w:rPr>
          <w:sz w:val="20"/>
        </w:rPr>
        <w:t>月</w:t>
      </w:r>
      <w:r>
        <w:rPr>
          <w:sz w:val="20"/>
        </w:rPr>
        <w:t>12</w:t>
      </w:r>
      <w:r>
        <w:rPr>
          <w:sz w:val="20"/>
        </w:rPr>
        <w:t>日或</w:t>
      </w:r>
      <w:r>
        <w:rPr>
          <w:sz w:val="20"/>
        </w:rPr>
        <w:t>13</w:t>
      </w:r>
      <w:r>
        <w:rPr>
          <w:sz w:val="20"/>
        </w:rPr>
        <w:t>日始知悉上訴人與</w:t>
      </w:r>
      <w:r w:rsidR="00C321CD">
        <w:rPr>
          <w:sz w:val="20"/>
        </w:rPr>
        <w:t>000</w:t>
      </w:r>
      <w:r>
        <w:rPr>
          <w:sz w:val="20"/>
        </w:rPr>
        <w:t>上開相姦行為一事，並非無憑。</w:t>
      </w:r>
      <w:r>
        <w:rPr>
          <w:sz w:val="20"/>
        </w:rPr>
        <w:br/>
        <w:t>(3)</w:t>
      </w:r>
      <w:r>
        <w:rPr>
          <w:sz w:val="20"/>
        </w:rPr>
        <w:t>至證人</w:t>
      </w:r>
      <w:r w:rsidR="00444AB8">
        <w:rPr>
          <w:sz w:val="20"/>
        </w:rPr>
        <w:t>000</w:t>
      </w:r>
      <w:r>
        <w:rPr>
          <w:sz w:val="20"/>
        </w:rPr>
        <w:t>固證稱：「（你是否知悉被告與</w:t>
      </w:r>
      <w:r w:rsidR="00C321CD">
        <w:rPr>
          <w:sz w:val="20"/>
        </w:rPr>
        <w:t>000</w:t>
      </w:r>
      <w:r>
        <w:rPr>
          <w:sz w:val="20"/>
        </w:rPr>
        <w:t>於</w:t>
      </w:r>
      <w:r>
        <w:rPr>
          <w:sz w:val="20"/>
        </w:rPr>
        <w:t>103</w:t>
      </w:r>
      <w:r>
        <w:rPr>
          <w:sz w:val="20"/>
        </w:rPr>
        <w:t>年</w:t>
      </w:r>
      <w:r>
        <w:rPr>
          <w:sz w:val="20"/>
        </w:rPr>
        <w:t>3</w:t>
      </w:r>
      <w:r>
        <w:rPr>
          <w:sz w:val="20"/>
        </w:rPr>
        <w:t>月</w:t>
      </w:r>
      <w:r>
        <w:rPr>
          <w:sz w:val="20"/>
        </w:rPr>
        <w:t>21</w:t>
      </w:r>
      <w:r>
        <w:rPr>
          <w:sz w:val="20"/>
        </w:rPr>
        <w:t>日起至</w:t>
      </w:r>
      <w:r>
        <w:rPr>
          <w:sz w:val="20"/>
        </w:rPr>
        <w:t>104</w:t>
      </w:r>
      <w:r>
        <w:rPr>
          <w:sz w:val="20"/>
        </w:rPr>
        <w:t>年</w:t>
      </w:r>
      <w:r>
        <w:rPr>
          <w:sz w:val="20"/>
        </w:rPr>
        <w:t>6</w:t>
      </w:r>
      <w:r>
        <w:rPr>
          <w:sz w:val="20"/>
        </w:rPr>
        <w:t>月</w:t>
      </w:r>
      <w:r>
        <w:rPr>
          <w:sz w:val="20"/>
        </w:rPr>
        <w:t>25</w:t>
      </w:r>
      <w:r>
        <w:rPr>
          <w:sz w:val="20"/>
        </w:rPr>
        <w:t>日有發生性行為之事實？何時知悉？如何知悉？情形為何？）我</w:t>
      </w:r>
      <w:r>
        <w:rPr>
          <w:sz w:val="20"/>
        </w:rPr>
        <w:t>104</w:t>
      </w:r>
      <w:r>
        <w:rPr>
          <w:sz w:val="20"/>
        </w:rPr>
        <w:t>年</w:t>
      </w:r>
      <w:r>
        <w:rPr>
          <w:sz w:val="20"/>
        </w:rPr>
        <w:t>6</w:t>
      </w:r>
      <w:r>
        <w:rPr>
          <w:sz w:val="20"/>
        </w:rPr>
        <w:t>月</w:t>
      </w:r>
      <w:r>
        <w:rPr>
          <w:sz w:val="20"/>
        </w:rPr>
        <w:t>29</w:t>
      </w:r>
      <w:r>
        <w:rPr>
          <w:sz w:val="20"/>
        </w:rPr>
        <w:t>日晚上凌晨知道，因為我看我先生的電子信箱，看到</w:t>
      </w:r>
      <w:r w:rsidR="00C321CD">
        <w:rPr>
          <w:sz w:val="20"/>
        </w:rPr>
        <w:t>000</w:t>
      </w:r>
      <w:r>
        <w:rPr>
          <w:sz w:val="20"/>
        </w:rPr>
        <w:t>傳電子郵件說被告身體都曬黑了，我跟你是什麼關係，我跟你是砲友嗎，我當下就有質問被告，被告當時不承認，當時我們小孩各</w:t>
      </w:r>
      <w:r>
        <w:rPr>
          <w:sz w:val="20"/>
        </w:rPr>
        <w:t>1</w:t>
      </w:r>
      <w:r>
        <w:rPr>
          <w:sz w:val="20"/>
        </w:rPr>
        <w:t>、</w:t>
      </w:r>
      <w:r>
        <w:rPr>
          <w:sz w:val="20"/>
        </w:rPr>
        <w:t>3</w:t>
      </w:r>
      <w:r>
        <w:rPr>
          <w:sz w:val="20"/>
        </w:rPr>
        <w:t>歲，我跟被告說我會去自殺，小孩會沒有媽媽，被告之後有承認，並且給我看</w:t>
      </w:r>
      <w:r w:rsidR="00C321CD">
        <w:rPr>
          <w:sz w:val="20"/>
        </w:rPr>
        <w:t>000</w:t>
      </w:r>
      <w:r>
        <w:rPr>
          <w:sz w:val="20"/>
        </w:rPr>
        <w:t>跟被告間的訊</w:t>
      </w:r>
      <w:r>
        <w:rPr>
          <w:sz w:val="20"/>
        </w:rPr>
        <w:t>息往來，看到很多都是</w:t>
      </w:r>
      <w:r w:rsidR="00C321CD">
        <w:rPr>
          <w:sz w:val="20"/>
        </w:rPr>
        <w:t>000</w:t>
      </w:r>
      <w:r>
        <w:rPr>
          <w:sz w:val="20"/>
        </w:rPr>
        <w:t>很愛被告，例如我與被告出國很久，所以可以確認他們從</w:t>
      </w:r>
      <w:r>
        <w:rPr>
          <w:sz w:val="20"/>
        </w:rPr>
        <w:t>100</w:t>
      </w:r>
      <w:r>
        <w:rPr>
          <w:sz w:val="20"/>
        </w:rPr>
        <w:t>年間到</w:t>
      </w:r>
      <w:r>
        <w:rPr>
          <w:sz w:val="20"/>
        </w:rPr>
        <w:t>104</w:t>
      </w:r>
      <w:r>
        <w:rPr>
          <w:sz w:val="20"/>
        </w:rPr>
        <w:t>年我發現的期間都有發生性行為；我知悉上情後，我很難過，我在考慮要不要提告，當時被告跟我說</w:t>
      </w:r>
      <w:r w:rsidR="00C321CD">
        <w:rPr>
          <w:sz w:val="20"/>
        </w:rPr>
        <w:t>000</w:t>
      </w:r>
      <w:r>
        <w:rPr>
          <w:sz w:val="20"/>
        </w:rPr>
        <w:t>有先生叫李振邦、但他們有結婚又離婚又結婚，不確定是否還在婚姻，所以我就從網路上查名字，看到有原告在</w:t>
      </w:r>
      <w:r w:rsidR="00E3589F">
        <w:rPr>
          <w:rFonts w:hint="eastAsia"/>
          <w:sz w:val="20"/>
        </w:rPr>
        <w:t>00</w:t>
      </w:r>
      <w:r>
        <w:rPr>
          <w:sz w:val="20"/>
        </w:rPr>
        <w:t>中壢所或平鎮所任職過，所以我就打這兩個公司的電話找</w:t>
      </w:r>
      <w:r w:rsidR="00E3589F">
        <w:rPr>
          <w:rFonts w:hint="eastAsia"/>
          <w:sz w:val="20"/>
        </w:rPr>
        <w:t>000</w:t>
      </w:r>
      <w:r>
        <w:rPr>
          <w:sz w:val="20"/>
        </w:rPr>
        <w:t>，他們公司人說他現在已經是廠長，分機是</w:t>
      </w:r>
      <w:r>
        <w:rPr>
          <w:sz w:val="20"/>
        </w:rPr>
        <w:t>1912</w:t>
      </w:r>
      <w:r>
        <w:rPr>
          <w:sz w:val="20"/>
        </w:rPr>
        <w:t>，且我確定是在</w:t>
      </w:r>
      <w:r>
        <w:rPr>
          <w:sz w:val="20"/>
        </w:rPr>
        <w:t>104</w:t>
      </w:r>
      <w:r>
        <w:rPr>
          <w:sz w:val="20"/>
        </w:rPr>
        <w:t>年</w:t>
      </w:r>
      <w:r>
        <w:rPr>
          <w:sz w:val="20"/>
        </w:rPr>
        <w:t>8</w:t>
      </w:r>
      <w:r>
        <w:rPr>
          <w:sz w:val="20"/>
        </w:rPr>
        <w:t>月</w:t>
      </w:r>
      <w:r>
        <w:rPr>
          <w:sz w:val="20"/>
        </w:rPr>
        <w:t>25</w:t>
      </w:r>
      <w:r>
        <w:rPr>
          <w:sz w:val="20"/>
        </w:rPr>
        <w:t>日打的，因當時我請一年育嬰假，所以在</w:t>
      </w:r>
      <w:r>
        <w:rPr>
          <w:sz w:val="20"/>
        </w:rPr>
        <w:t>104</w:t>
      </w:r>
      <w:r>
        <w:rPr>
          <w:sz w:val="20"/>
        </w:rPr>
        <w:t>年</w:t>
      </w:r>
      <w:r>
        <w:rPr>
          <w:sz w:val="20"/>
        </w:rPr>
        <w:t>8</w:t>
      </w:r>
      <w:r>
        <w:rPr>
          <w:sz w:val="20"/>
        </w:rPr>
        <w:t>月復職，在我上班期間打電話給原告，第一次打給</w:t>
      </w:r>
      <w:r>
        <w:rPr>
          <w:sz w:val="20"/>
        </w:rPr>
        <w:t>原告時我有問他</w:t>
      </w:r>
      <w:r w:rsidR="00C321CD">
        <w:rPr>
          <w:sz w:val="20"/>
        </w:rPr>
        <w:t>000</w:t>
      </w:r>
      <w:r>
        <w:rPr>
          <w:sz w:val="20"/>
        </w:rPr>
        <w:t>是否是他老婆，且問他是否認識被告，原告說他有見過被告，我問他夫妻婚姻是否有問題，原告說是，但原告說他不方便告訴我什麼問題，我說不管你們有什麼問題，也不應該影響到我婚姻且我還有小孩，原告說他很抱歉，他覺得對我婚姻造成影響；隔天我第二次打電話給原告，告訴原告說</w:t>
      </w:r>
      <w:r w:rsidR="00C321CD">
        <w:rPr>
          <w:sz w:val="20"/>
        </w:rPr>
        <w:t>000</w:t>
      </w:r>
      <w:r>
        <w:rPr>
          <w:sz w:val="20"/>
        </w:rPr>
        <w:t>跟我先生間的電子郵件往來，我有資料可以給他看，原告有說他要看，所以我有寄給他看，我本來是用臉書，但他說收不到，之後我用電子郵件寄給原告，我寄給原告後就把信件刪除，我怕被告看到，原告的手機及信箱都是原告告訴我的，</w:t>
      </w:r>
      <w:r>
        <w:rPr>
          <w:sz w:val="20"/>
        </w:rPr>
        <w:t xml:space="preserve"> </w:t>
      </w:r>
      <w:r>
        <w:rPr>
          <w:sz w:val="20"/>
        </w:rPr>
        <w:t>原告手機</w:t>
      </w:r>
      <w:r>
        <w:rPr>
          <w:sz w:val="20"/>
        </w:rPr>
        <w:t>0000-</w:t>
      </w:r>
      <w:r>
        <w:rPr>
          <w:sz w:val="20"/>
        </w:rPr>
        <w:t>000000</w:t>
      </w:r>
      <w:r>
        <w:rPr>
          <w:sz w:val="20"/>
        </w:rPr>
        <w:t>，電子郵件我不記得；之後</w:t>
      </w:r>
      <w:r>
        <w:rPr>
          <w:sz w:val="20"/>
        </w:rPr>
        <w:t>8</w:t>
      </w:r>
      <w:r>
        <w:rPr>
          <w:sz w:val="20"/>
        </w:rPr>
        <w:t>月</w:t>
      </w:r>
      <w:r>
        <w:rPr>
          <w:sz w:val="20"/>
        </w:rPr>
        <w:t>26</w:t>
      </w:r>
      <w:r>
        <w:rPr>
          <w:sz w:val="20"/>
        </w:rPr>
        <w:t>日有打給原告，原告說他有質問</w:t>
      </w:r>
      <w:r w:rsidR="00C321CD">
        <w:rPr>
          <w:sz w:val="20"/>
        </w:rPr>
        <w:t>000</w:t>
      </w:r>
      <w:r>
        <w:rPr>
          <w:sz w:val="20"/>
        </w:rPr>
        <w:t>，但他說他不相信</w:t>
      </w:r>
      <w:r w:rsidR="00C321CD">
        <w:rPr>
          <w:sz w:val="20"/>
        </w:rPr>
        <w:t>000</w:t>
      </w:r>
      <w:r>
        <w:rPr>
          <w:sz w:val="20"/>
        </w:rPr>
        <w:t>，但也不會相信我，態度跟前一天差很多，且他說我如果對</w:t>
      </w:r>
      <w:r w:rsidR="00C321CD">
        <w:rPr>
          <w:sz w:val="20"/>
        </w:rPr>
        <w:t>000</w:t>
      </w:r>
      <w:r>
        <w:rPr>
          <w:sz w:val="20"/>
        </w:rPr>
        <w:t>提告，他也會對我先生提告，我後來還是有對</w:t>
      </w:r>
      <w:r w:rsidR="00C321CD">
        <w:rPr>
          <w:sz w:val="20"/>
        </w:rPr>
        <w:t>000</w:t>
      </w:r>
      <w:r>
        <w:rPr>
          <w:sz w:val="20"/>
        </w:rPr>
        <w:t>提告，是因為我覺得我也沒有得到原告合理的處理；我對打給原告的時間點這麼記得清楚是因為我當時剛復職，</w:t>
      </w:r>
      <w:r>
        <w:rPr>
          <w:sz w:val="20"/>
        </w:rPr>
        <w:t>104</w:t>
      </w:r>
      <w:r>
        <w:rPr>
          <w:sz w:val="20"/>
        </w:rPr>
        <w:t>年</w:t>
      </w:r>
      <w:r>
        <w:rPr>
          <w:sz w:val="20"/>
        </w:rPr>
        <w:t>8</w:t>
      </w:r>
      <w:r>
        <w:rPr>
          <w:sz w:val="20"/>
        </w:rPr>
        <w:t>月</w:t>
      </w:r>
      <w:r>
        <w:rPr>
          <w:sz w:val="20"/>
        </w:rPr>
        <w:t>26</w:t>
      </w:r>
      <w:r>
        <w:rPr>
          <w:sz w:val="20"/>
        </w:rPr>
        <w:t>日參加研習的前一天第一次打原告公司電話</w:t>
      </w:r>
      <w:r w:rsidR="00122CD6">
        <w:rPr>
          <w:rFonts w:hint="eastAsia"/>
          <w:sz w:val="20"/>
        </w:rPr>
        <w:t>00</w:t>
      </w:r>
      <w:r>
        <w:rPr>
          <w:sz w:val="20"/>
        </w:rPr>
        <w:t>所或</w:t>
      </w:r>
      <w:r w:rsidR="00122CD6">
        <w:rPr>
          <w:rFonts w:hint="eastAsia"/>
          <w:sz w:val="20"/>
        </w:rPr>
        <w:t>00</w:t>
      </w:r>
      <w:r>
        <w:rPr>
          <w:sz w:val="20"/>
        </w:rPr>
        <w:t>所，我都有打，之後有找到他就職的地方，同事告訴我他是廠長，隔天參加研習空檔第二次打給原告的手機，手機號碼是原告告訴我的」、「（</w:t>
      </w:r>
      <w:r>
        <w:rPr>
          <w:sz w:val="20"/>
        </w:rPr>
        <w:t>104</w:t>
      </w:r>
      <w:r>
        <w:rPr>
          <w:sz w:val="20"/>
        </w:rPr>
        <w:t>年</w:t>
      </w:r>
      <w:r>
        <w:rPr>
          <w:sz w:val="20"/>
        </w:rPr>
        <w:t>8</w:t>
      </w:r>
      <w:r>
        <w:rPr>
          <w:sz w:val="20"/>
        </w:rPr>
        <w:t>月</w:t>
      </w:r>
      <w:r>
        <w:rPr>
          <w:sz w:val="20"/>
        </w:rPr>
        <w:t>26</w:t>
      </w:r>
      <w:r>
        <w:rPr>
          <w:sz w:val="20"/>
        </w:rPr>
        <w:t>日</w:t>
      </w:r>
      <w:r>
        <w:rPr>
          <w:sz w:val="20"/>
        </w:rPr>
        <w:t>打電話給原告你覺得原告態度不一樣，你是隔多久去提告的？）差不多那個時候，約後</w:t>
      </w:r>
      <w:r>
        <w:rPr>
          <w:sz w:val="20"/>
        </w:rPr>
        <w:t>3</w:t>
      </w:r>
      <w:r>
        <w:rPr>
          <w:sz w:val="20"/>
        </w:rPr>
        <w:t>、</w:t>
      </w:r>
      <w:r>
        <w:rPr>
          <w:sz w:val="20"/>
        </w:rPr>
        <w:t>4</w:t>
      </w:r>
      <w:r>
        <w:rPr>
          <w:sz w:val="20"/>
        </w:rPr>
        <w:t>天；我提告後沒有跟原告聯絡，</w:t>
      </w:r>
      <w:r>
        <w:rPr>
          <w:sz w:val="20"/>
        </w:rPr>
        <w:t>104</w:t>
      </w:r>
      <w:r>
        <w:rPr>
          <w:sz w:val="20"/>
        </w:rPr>
        <w:t>年</w:t>
      </w:r>
      <w:r>
        <w:rPr>
          <w:sz w:val="20"/>
        </w:rPr>
        <w:t>8</w:t>
      </w:r>
      <w:r>
        <w:rPr>
          <w:sz w:val="20"/>
        </w:rPr>
        <w:t>月</w:t>
      </w:r>
      <w:r>
        <w:rPr>
          <w:sz w:val="20"/>
        </w:rPr>
        <w:t>27</w:t>
      </w:r>
      <w:r>
        <w:rPr>
          <w:sz w:val="20"/>
        </w:rPr>
        <w:t>日</w:t>
      </w:r>
      <w:r w:rsidR="00C321CD">
        <w:rPr>
          <w:sz w:val="20"/>
        </w:rPr>
        <w:t>000</w:t>
      </w:r>
      <w:r>
        <w:rPr>
          <w:sz w:val="20"/>
        </w:rPr>
        <w:t>打電話給我的未接來電，但我回撥他沒有接，經我回家詢問我先生才知道是</w:t>
      </w:r>
      <w:r w:rsidR="00C321CD">
        <w:rPr>
          <w:sz w:val="20"/>
        </w:rPr>
        <w:t>000</w:t>
      </w:r>
      <w:r>
        <w:rPr>
          <w:sz w:val="20"/>
        </w:rPr>
        <w:t>的電話，我認為</w:t>
      </w:r>
      <w:r w:rsidR="00C321CD">
        <w:rPr>
          <w:sz w:val="20"/>
        </w:rPr>
        <w:t>000</w:t>
      </w:r>
      <w:r>
        <w:rPr>
          <w:sz w:val="20"/>
        </w:rPr>
        <w:t>是知道我有跟他先生通過電話，所以才打電話給我」、「（你跟被告目前的婚姻狀況？）為了小孩才維持，當時為了外遇互相仇視並拳打腳踢，我有被被告勒脖子，我也有拿燈打他，但為了小孩我們互相調整自己，但為何我要提告是因為由電子郵件看來是</w:t>
      </w:r>
      <w:r w:rsidR="00C321CD">
        <w:rPr>
          <w:sz w:val="20"/>
        </w:rPr>
        <w:t>000</w:t>
      </w:r>
      <w:r>
        <w:rPr>
          <w:sz w:val="20"/>
        </w:rPr>
        <w:t>對我先生的愛慕」等語（原審卷第</w:t>
      </w:r>
      <w:r>
        <w:rPr>
          <w:sz w:val="20"/>
        </w:rPr>
        <w:t>97-99</w:t>
      </w:r>
      <w:r>
        <w:rPr>
          <w:sz w:val="20"/>
        </w:rPr>
        <w:t>頁）。惟其證稱將</w:t>
      </w:r>
      <w:r>
        <w:rPr>
          <w:sz w:val="20"/>
        </w:rPr>
        <w:t>有關上訴人與</w:t>
      </w:r>
      <w:r w:rsidR="00C321CD">
        <w:rPr>
          <w:sz w:val="20"/>
        </w:rPr>
        <w:t>000</w:t>
      </w:r>
      <w:r>
        <w:rPr>
          <w:sz w:val="20"/>
        </w:rPr>
        <w:t>間電子郵件資料寄予被上訴人收受一節，並無法提出佐證以實其說，則</w:t>
      </w:r>
      <w:r w:rsidR="00444AB8">
        <w:rPr>
          <w:sz w:val="20"/>
        </w:rPr>
        <w:t>000</w:t>
      </w:r>
      <w:r>
        <w:rPr>
          <w:sz w:val="20"/>
        </w:rPr>
        <w:t>所稱於</w:t>
      </w:r>
      <w:r>
        <w:rPr>
          <w:sz w:val="20"/>
        </w:rPr>
        <w:t>104</w:t>
      </w:r>
      <w:r>
        <w:rPr>
          <w:sz w:val="20"/>
        </w:rPr>
        <w:t>年</w:t>
      </w:r>
      <w:r>
        <w:rPr>
          <w:sz w:val="20"/>
        </w:rPr>
        <w:t>8</w:t>
      </w:r>
      <w:r>
        <w:rPr>
          <w:sz w:val="20"/>
        </w:rPr>
        <w:t>月間告知被上訴人內容，尚難逕認足使被上訴人確認上訴人與</w:t>
      </w:r>
      <w:r w:rsidR="00C321CD">
        <w:rPr>
          <w:sz w:val="20"/>
        </w:rPr>
        <w:t>000</w:t>
      </w:r>
      <w:r>
        <w:rPr>
          <w:sz w:val="20"/>
        </w:rPr>
        <w:t>於系爭期間發生相姦行為。另被上訴人於</w:t>
      </w:r>
      <w:r>
        <w:rPr>
          <w:sz w:val="20"/>
        </w:rPr>
        <w:t>104</w:t>
      </w:r>
      <w:r>
        <w:rPr>
          <w:sz w:val="20"/>
        </w:rPr>
        <w:t>年</w:t>
      </w:r>
      <w:r>
        <w:rPr>
          <w:sz w:val="20"/>
        </w:rPr>
        <w:t>8</w:t>
      </w:r>
      <w:r>
        <w:rPr>
          <w:sz w:val="20"/>
        </w:rPr>
        <w:t>月間任職</w:t>
      </w:r>
      <w:r w:rsidR="00E3589F">
        <w:rPr>
          <w:rFonts w:hint="eastAsia"/>
          <w:sz w:val="20"/>
        </w:rPr>
        <w:t>00</w:t>
      </w:r>
      <w:r>
        <w:rPr>
          <w:sz w:val="20"/>
        </w:rPr>
        <w:t>汽車</w:t>
      </w:r>
      <w:r w:rsidR="00122CD6">
        <w:rPr>
          <w:rFonts w:hint="eastAsia"/>
          <w:sz w:val="20"/>
        </w:rPr>
        <w:t>00</w:t>
      </w:r>
      <w:r>
        <w:rPr>
          <w:sz w:val="20"/>
        </w:rPr>
        <w:t>區服務副理，至</w:t>
      </w:r>
      <w:r>
        <w:rPr>
          <w:sz w:val="20"/>
        </w:rPr>
        <w:t>105</w:t>
      </w:r>
      <w:r>
        <w:rPr>
          <w:sz w:val="20"/>
        </w:rPr>
        <w:t>年</w:t>
      </w:r>
      <w:r>
        <w:rPr>
          <w:sz w:val="20"/>
        </w:rPr>
        <w:t>11</w:t>
      </w:r>
      <w:r>
        <w:rPr>
          <w:sz w:val="20"/>
        </w:rPr>
        <w:t>月</w:t>
      </w:r>
      <w:r>
        <w:rPr>
          <w:sz w:val="20"/>
        </w:rPr>
        <w:t>1</w:t>
      </w:r>
      <w:r>
        <w:rPr>
          <w:sz w:val="20"/>
        </w:rPr>
        <w:t>日始任職廠長一節，有被上訴人提出之人事資料可稽（原審卷第</w:t>
      </w:r>
      <w:r>
        <w:rPr>
          <w:sz w:val="20"/>
        </w:rPr>
        <w:t>55</w:t>
      </w:r>
      <w:r>
        <w:rPr>
          <w:sz w:val="20"/>
        </w:rPr>
        <w:t>頁）為證，亦與</w:t>
      </w:r>
      <w:r w:rsidR="00444AB8">
        <w:rPr>
          <w:sz w:val="20"/>
        </w:rPr>
        <w:t>000</w:t>
      </w:r>
      <w:r>
        <w:rPr>
          <w:sz w:val="20"/>
        </w:rPr>
        <w:t>證稱：打電話給被上訴人公司，被上訴人公司說被上訴人現在是廠長云云迥異，自難以證人</w:t>
      </w:r>
      <w:r w:rsidR="00444AB8">
        <w:rPr>
          <w:sz w:val="20"/>
        </w:rPr>
        <w:t>000</w:t>
      </w:r>
      <w:r>
        <w:rPr>
          <w:sz w:val="20"/>
        </w:rPr>
        <w:t>上開證述，逕為不利於被上訴人之認定。</w:t>
      </w:r>
      <w:r>
        <w:rPr>
          <w:sz w:val="20"/>
        </w:rPr>
        <w:br/>
        <w:t>(4)</w:t>
      </w:r>
      <w:r>
        <w:rPr>
          <w:sz w:val="20"/>
        </w:rPr>
        <w:t>以上，</w:t>
      </w:r>
      <w:r>
        <w:rPr>
          <w:sz w:val="20"/>
        </w:rPr>
        <w:t xml:space="preserve"> </w:t>
      </w:r>
      <w:r>
        <w:rPr>
          <w:sz w:val="20"/>
        </w:rPr>
        <w:t>被上訴人係於</w:t>
      </w:r>
      <w:r>
        <w:rPr>
          <w:sz w:val="20"/>
        </w:rPr>
        <w:t>104</w:t>
      </w:r>
      <w:r>
        <w:rPr>
          <w:sz w:val="20"/>
        </w:rPr>
        <w:t>年</w:t>
      </w:r>
      <w:r>
        <w:rPr>
          <w:sz w:val="20"/>
        </w:rPr>
        <w:t>11</w:t>
      </w:r>
      <w:r>
        <w:rPr>
          <w:sz w:val="20"/>
        </w:rPr>
        <w:t>月</w:t>
      </w:r>
      <w:r>
        <w:rPr>
          <w:sz w:val="20"/>
        </w:rPr>
        <w:t>12</w:t>
      </w:r>
      <w:r>
        <w:rPr>
          <w:sz w:val="20"/>
        </w:rPr>
        <w:t>或</w:t>
      </w:r>
      <w:r>
        <w:rPr>
          <w:sz w:val="20"/>
        </w:rPr>
        <w:t>13</w:t>
      </w:r>
      <w:r>
        <w:rPr>
          <w:sz w:val="20"/>
        </w:rPr>
        <w:t>日始知悉上訴人與</w:t>
      </w:r>
      <w:r w:rsidR="00C321CD">
        <w:rPr>
          <w:sz w:val="20"/>
        </w:rPr>
        <w:t>000</w:t>
      </w:r>
      <w:r>
        <w:rPr>
          <w:sz w:val="20"/>
        </w:rPr>
        <w:t>間上開相姦行為一事，並於</w:t>
      </w:r>
      <w:r>
        <w:rPr>
          <w:sz w:val="20"/>
        </w:rPr>
        <w:t>106</w:t>
      </w:r>
      <w:r>
        <w:rPr>
          <w:sz w:val="20"/>
        </w:rPr>
        <w:t>年</w:t>
      </w:r>
      <w:r>
        <w:rPr>
          <w:sz w:val="20"/>
        </w:rPr>
        <w:t>11</w:t>
      </w:r>
      <w:r>
        <w:rPr>
          <w:sz w:val="20"/>
        </w:rPr>
        <w:t>月</w:t>
      </w:r>
      <w:r>
        <w:rPr>
          <w:sz w:val="20"/>
        </w:rPr>
        <w:t>10</w:t>
      </w:r>
      <w:r>
        <w:rPr>
          <w:sz w:val="20"/>
        </w:rPr>
        <w:t>日提起本件請求上訴人負侵權行為損害賠償責任，有刑事附帶民事起訴狀上原法院收文戳章可稽（附民卷第</w:t>
      </w:r>
      <w:r>
        <w:rPr>
          <w:sz w:val="20"/>
        </w:rPr>
        <w:t>5</w:t>
      </w:r>
      <w:r>
        <w:rPr>
          <w:sz w:val="20"/>
        </w:rPr>
        <w:t>頁），顯未逾</w:t>
      </w:r>
      <w:r>
        <w:rPr>
          <w:sz w:val="20"/>
        </w:rPr>
        <w:t>2</w:t>
      </w:r>
      <w:r>
        <w:rPr>
          <w:sz w:val="20"/>
        </w:rPr>
        <w:t>年消滅時效。上訴人抗辯被上訴人本件侵權行為損害賠償之請求權已罹於時效而消滅云云，即屬無據。</w:t>
      </w:r>
      <w:r>
        <w:rPr>
          <w:sz w:val="20"/>
        </w:rPr>
        <w:br/>
        <w:t>(</w:t>
      </w:r>
      <w:r>
        <w:rPr>
          <w:sz w:val="20"/>
        </w:rPr>
        <w:t>三</w:t>
      </w:r>
      <w:r>
        <w:rPr>
          <w:sz w:val="20"/>
        </w:rPr>
        <w:t>)</w:t>
      </w:r>
      <w:r>
        <w:rPr>
          <w:sz w:val="20"/>
        </w:rPr>
        <w:t>被上訴人請求上訴人賠償之金額：</w:t>
      </w:r>
      <w:r>
        <w:rPr>
          <w:sz w:val="20"/>
        </w:rPr>
        <w:br/>
        <w:t>(1)</w:t>
      </w:r>
      <w:r>
        <w:rPr>
          <w:sz w:val="20"/>
        </w:rPr>
        <w:t>按「因故意或過失，不法侵害他人之權利者，負損害賠償責任。故意以背於善良風俗之方法，加損害於他人者亦同」、「不法侵害他人之身體、健康、名譽、自由、信用、隱私、貞操，或不法侵害其他人格法益而情節重大者，被害</w:t>
      </w:r>
      <w:r>
        <w:rPr>
          <w:sz w:val="20"/>
        </w:rPr>
        <w:t>人雖非財產上之損害，亦得請求賠償相當之金額。其名譽被侵害者，並得請求回復名譽之適當處分」，民法第</w:t>
      </w:r>
      <w:r>
        <w:rPr>
          <w:sz w:val="20"/>
        </w:rPr>
        <w:t>184</w:t>
      </w:r>
      <w:r>
        <w:rPr>
          <w:sz w:val="20"/>
        </w:rPr>
        <w:t>條第</w:t>
      </w:r>
      <w:r>
        <w:rPr>
          <w:sz w:val="20"/>
        </w:rPr>
        <w:t>1</w:t>
      </w:r>
      <w:r>
        <w:rPr>
          <w:sz w:val="20"/>
        </w:rPr>
        <w:t>項及第</w:t>
      </w:r>
      <w:r>
        <w:rPr>
          <w:sz w:val="20"/>
        </w:rPr>
        <w:t>195</w:t>
      </w:r>
      <w:r>
        <w:rPr>
          <w:sz w:val="20"/>
        </w:rPr>
        <w:t>條第</w:t>
      </w:r>
      <w:r>
        <w:rPr>
          <w:sz w:val="20"/>
        </w:rPr>
        <w:t>1</w:t>
      </w:r>
      <w:r>
        <w:rPr>
          <w:sz w:val="20"/>
        </w:rPr>
        <w:t>項分別定有明文。又「婚姻係以夫妻之共同生活為其目的，配偶應互相協力保持其共同生活之圓滿安全及幸福，而夫妻互守誠實，係為確保其共同生活之圓滿安全及幸福之必要條件，故應解為配偶因婚姻契約而互負誠實之義務，配偶之一方行為不誠實，破壞共同生活之圓滿安全及幸福者，即為違反因婚姻契約之義務而侵害他方之權利」（</w:t>
      </w:r>
      <w:r w:rsidR="00912AED">
        <w:rPr>
          <w:rFonts w:hint="eastAsia"/>
          <w:sz w:val="20"/>
        </w:rPr>
        <w:t>00</w:t>
      </w:r>
      <w:r>
        <w:rPr>
          <w:sz w:val="20"/>
        </w:rPr>
        <w:t>法院</w:t>
      </w:r>
      <w:r w:rsidR="00912AED">
        <w:rPr>
          <w:rFonts w:hint="eastAsia"/>
          <w:sz w:val="20"/>
        </w:rPr>
        <w:t>00</w:t>
      </w:r>
      <w:r>
        <w:rPr>
          <w:sz w:val="20"/>
        </w:rPr>
        <w:t>年度</w:t>
      </w:r>
      <w:r w:rsidR="00912AED">
        <w:rPr>
          <w:rFonts w:hint="eastAsia"/>
          <w:sz w:val="20"/>
        </w:rPr>
        <w:t>00</w:t>
      </w:r>
      <w:r>
        <w:rPr>
          <w:sz w:val="20"/>
        </w:rPr>
        <w:t>字第</w:t>
      </w:r>
      <w:r w:rsidR="00912AED">
        <w:rPr>
          <w:rFonts w:hint="eastAsia"/>
          <w:sz w:val="20"/>
        </w:rPr>
        <w:t>0000</w:t>
      </w:r>
      <w:r>
        <w:rPr>
          <w:sz w:val="20"/>
        </w:rPr>
        <w:t>號判例參照）。查上訴人與被上訴人之配偶</w:t>
      </w:r>
      <w:r w:rsidR="00C321CD">
        <w:rPr>
          <w:sz w:val="20"/>
        </w:rPr>
        <w:t>000</w:t>
      </w:r>
      <w:r>
        <w:rPr>
          <w:sz w:val="20"/>
        </w:rPr>
        <w:t>間相姦之情事</w:t>
      </w:r>
      <w:r>
        <w:rPr>
          <w:sz w:val="20"/>
        </w:rPr>
        <w:t>，已足以破壞被上訴人與其配偶間婚姻生活之信賴基礎，被上訴人主張因上訴人不法侵害其婚姻生活圓滿維持之人格法益且情節重大，致精神上受有相當之痛苦，並依上開規定請求上訴人就被上訴人所受非財產上之損害負侵權行為賠償責任，自屬有據。</w:t>
      </w:r>
      <w:r>
        <w:rPr>
          <w:sz w:val="20"/>
        </w:rPr>
        <w:br/>
        <w:t>(2)</w:t>
      </w:r>
      <w:r>
        <w:rPr>
          <w:sz w:val="20"/>
        </w:rPr>
        <w:t>次按被害人受有非財產上損害，請求加害人賠償相當金額之慰撫金時，法院對於慰撫金之量定，應斟酌實際加害情形、所造成之影響、被害人痛苦之程度、兩造之身份地位、經濟情形及其他一切狀況為之。本院審酌上訴人與</w:t>
      </w:r>
      <w:r w:rsidR="00C321CD">
        <w:rPr>
          <w:sz w:val="20"/>
        </w:rPr>
        <w:t>000</w:t>
      </w:r>
      <w:r>
        <w:rPr>
          <w:sz w:val="20"/>
        </w:rPr>
        <w:t>於系爭期間為相姦行為對被上訴人造成精神上之痛苦及婚姻生活影響之程度，尚非完全可歸</w:t>
      </w:r>
      <w:r>
        <w:rPr>
          <w:sz w:val="20"/>
        </w:rPr>
        <w:t>責於上訴人，並參酌被上訴人大學肄業，為汽車維修廠廠長，</w:t>
      </w:r>
      <w:r>
        <w:rPr>
          <w:sz w:val="20"/>
        </w:rPr>
        <w:t>105</w:t>
      </w:r>
      <w:r>
        <w:rPr>
          <w:sz w:val="20"/>
        </w:rPr>
        <w:t>、</w:t>
      </w:r>
      <w:r>
        <w:rPr>
          <w:sz w:val="20"/>
        </w:rPr>
        <w:t>106</w:t>
      </w:r>
      <w:r>
        <w:rPr>
          <w:sz w:val="20"/>
        </w:rPr>
        <w:t>年薪資所得各為</w:t>
      </w:r>
      <w:r>
        <w:rPr>
          <w:sz w:val="20"/>
        </w:rPr>
        <w:t>92</w:t>
      </w:r>
      <w:r>
        <w:rPr>
          <w:sz w:val="20"/>
        </w:rPr>
        <w:t>萬餘元、</w:t>
      </w:r>
      <w:r>
        <w:rPr>
          <w:sz w:val="20"/>
        </w:rPr>
        <w:t>100</w:t>
      </w:r>
      <w:r>
        <w:rPr>
          <w:sz w:val="20"/>
        </w:rPr>
        <w:t>萬餘元，且名下有</w:t>
      </w:r>
      <w:r>
        <w:rPr>
          <w:sz w:val="20"/>
        </w:rPr>
        <w:t>2</w:t>
      </w:r>
      <w:r>
        <w:rPr>
          <w:sz w:val="20"/>
        </w:rPr>
        <w:t>筆不動產及</w:t>
      </w:r>
      <w:r>
        <w:rPr>
          <w:sz w:val="20"/>
        </w:rPr>
        <w:t>2</w:t>
      </w:r>
      <w:r>
        <w:rPr>
          <w:sz w:val="20"/>
        </w:rPr>
        <w:t>部汽車；</w:t>
      </w:r>
      <w:r>
        <w:rPr>
          <w:sz w:val="20"/>
        </w:rPr>
        <w:t xml:space="preserve"> </w:t>
      </w:r>
      <w:r>
        <w:rPr>
          <w:sz w:val="20"/>
        </w:rPr>
        <w:t>上訴人為大學畢業，現任職於私人公司，</w:t>
      </w:r>
      <w:r>
        <w:rPr>
          <w:sz w:val="20"/>
        </w:rPr>
        <w:t>105</w:t>
      </w:r>
      <w:r>
        <w:rPr>
          <w:sz w:val="20"/>
        </w:rPr>
        <w:t>、</w:t>
      </w:r>
      <w:r>
        <w:rPr>
          <w:sz w:val="20"/>
        </w:rPr>
        <w:t>106</w:t>
      </w:r>
      <w:r>
        <w:rPr>
          <w:sz w:val="20"/>
        </w:rPr>
        <w:t>年所得總額</w:t>
      </w:r>
      <w:r>
        <w:rPr>
          <w:sz w:val="20"/>
        </w:rPr>
        <w:t>70</w:t>
      </w:r>
      <w:r>
        <w:rPr>
          <w:sz w:val="20"/>
        </w:rPr>
        <w:t>萬餘元、</w:t>
      </w:r>
      <w:r>
        <w:rPr>
          <w:sz w:val="20"/>
        </w:rPr>
        <w:t>83</w:t>
      </w:r>
      <w:r>
        <w:rPr>
          <w:sz w:val="20"/>
        </w:rPr>
        <w:t>萬餘元等情，認被上訴人請求上訴人賠償非財產上損害</w:t>
      </w:r>
      <w:r>
        <w:rPr>
          <w:sz w:val="20"/>
        </w:rPr>
        <w:t>80</w:t>
      </w:r>
      <w:r>
        <w:rPr>
          <w:sz w:val="20"/>
        </w:rPr>
        <w:t>萬元，尚屬過高，應以</w:t>
      </w:r>
      <w:r>
        <w:rPr>
          <w:sz w:val="20"/>
        </w:rPr>
        <w:t>30</w:t>
      </w:r>
      <w:r>
        <w:rPr>
          <w:sz w:val="20"/>
        </w:rPr>
        <w:t>萬元為適當；被上訴人逾此範圍之請求，即屬無據，不應准許。</w:t>
      </w:r>
      <w:r>
        <w:rPr>
          <w:sz w:val="20"/>
        </w:rPr>
        <w:br/>
      </w:r>
      <w:r>
        <w:rPr>
          <w:sz w:val="20"/>
        </w:rPr>
        <w:t>四、綜上所述，被上訴人依民法第</w:t>
      </w:r>
      <w:r>
        <w:rPr>
          <w:sz w:val="20"/>
        </w:rPr>
        <w:t>184</w:t>
      </w:r>
      <w:r>
        <w:rPr>
          <w:sz w:val="20"/>
        </w:rPr>
        <w:t>條第</w:t>
      </w:r>
      <w:r>
        <w:rPr>
          <w:sz w:val="20"/>
        </w:rPr>
        <w:t>1</w:t>
      </w:r>
      <w:r>
        <w:rPr>
          <w:sz w:val="20"/>
        </w:rPr>
        <w:t>項、第</w:t>
      </w:r>
      <w:r>
        <w:rPr>
          <w:sz w:val="20"/>
        </w:rPr>
        <w:t>195</w:t>
      </w:r>
      <w:r>
        <w:rPr>
          <w:sz w:val="20"/>
        </w:rPr>
        <w:t>條第</w:t>
      </w:r>
      <w:r>
        <w:rPr>
          <w:sz w:val="20"/>
        </w:rPr>
        <w:t>1</w:t>
      </w:r>
      <w:r>
        <w:rPr>
          <w:sz w:val="20"/>
        </w:rPr>
        <w:t>項規定，請求上訴人給付被上訴人</w:t>
      </w:r>
      <w:r>
        <w:rPr>
          <w:sz w:val="20"/>
        </w:rPr>
        <w:t>30</w:t>
      </w:r>
      <w:r>
        <w:rPr>
          <w:sz w:val="20"/>
        </w:rPr>
        <w:t>萬元，及自起訴狀繕本送達翌日即</w:t>
      </w:r>
      <w:r>
        <w:rPr>
          <w:sz w:val="20"/>
        </w:rPr>
        <w:t>106</w:t>
      </w:r>
      <w:r>
        <w:rPr>
          <w:sz w:val="20"/>
        </w:rPr>
        <w:t>年</w:t>
      </w:r>
      <w:r>
        <w:rPr>
          <w:sz w:val="20"/>
        </w:rPr>
        <w:t>11</w:t>
      </w:r>
      <w:r>
        <w:rPr>
          <w:sz w:val="20"/>
        </w:rPr>
        <w:t>月</w:t>
      </w:r>
      <w:r>
        <w:rPr>
          <w:sz w:val="20"/>
        </w:rPr>
        <w:t>17</w:t>
      </w:r>
      <w:r>
        <w:rPr>
          <w:sz w:val="20"/>
        </w:rPr>
        <w:t>日（附民卷第</w:t>
      </w:r>
      <w:r>
        <w:rPr>
          <w:sz w:val="20"/>
        </w:rPr>
        <w:t>10-1</w:t>
      </w:r>
      <w:r>
        <w:rPr>
          <w:sz w:val="20"/>
        </w:rPr>
        <w:t>頁）起至清償日止</w:t>
      </w:r>
      <w:r>
        <w:rPr>
          <w:sz w:val="20"/>
        </w:rPr>
        <w:t xml:space="preserve"> </w:t>
      </w:r>
      <w:r>
        <w:rPr>
          <w:sz w:val="20"/>
        </w:rPr>
        <w:t>，按年息</w:t>
      </w:r>
      <w:r>
        <w:rPr>
          <w:sz w:val="20"/>
        </w:rPr>
        <w:t>5</w:t>
      </w:r>
      <w:r>
        <w:rPr>
          <w:sz w:val="20"/>
        </w:rPr>
        <w:t>％計算之利息，洵屬有據，應予准許；逾此部分之請求，為無理由，應予駁回，其假執行之聲請亦失所依據，應併予駁回。從而原審就超過上開應予准許部分，為上訴人敗訴之判決，自有未洽，上訴意旨指摘原判決此部分不當，求予廢棄改判，為有理由，爰由本院廢棄改判如主文第二項所示。至於上開應准許部分，原審為上訴人敗訴之判決，並依兩造之聲請，酌定相當擔保金分別為假執行、免為假執行之諭知，並無不合。上訴人仍執陳詞，指摘原判決此部分不當，求予廢棄改判，為無理由，應駁回其上訴。</w:t>
      </w:r>
      <w:r>
        <w:rPr>
          <w:sz w:val="20"/>
        </w:rPr>
        <w:br/>
      </w:r>
      <w:r>
        <w:rPr>
          <w:sz w:val="20"/>
        </w:rPr>
        <w:t>五、本件事證已臻明確，兩造其餘之</w:t>
      </w:r>
      <w:r>
        <w:rPr>
          <w:sz w:val="20"/>
        </w:rPr>
        <w:t>攻擊或防禦方法及所用之證據，經本院斟酌後，認為均不足以影響本判決之結果，爰不逐一論列，併此敘明。</w:t>
      </w:r>
      <w:r>
        <w:rPr>
          <w:sz w:val="20"/>
        </w:rPr>
        <w:br/>
      </w:r>
      <w:r>
        <w:rPr>
          <w:sz w:val="20"/>
        </w:rPr>
        <w:t>六、據上論結，本件上訴為一部有理由、一部無理由，依民事訴訟法第</w:t>
      </w:r>
      <w:r>
        <w:rPr>
          <w:sz w:val="20"/>
        </w:rPr>
        <w:t>450</w:t>
      </w:r>
      <w:r>
        <w:rPr>
          <w:sz w:val="20"/>
        </w:rPr>
        <w:t>條、第</w:t>
      </w:r>
      <w:r>
        <w:rPr>
          <w:sz w:val="20"/>
        </w:rPr>
        <w:t>449</w:t>
      </w:r>
      <w:r>
        <w:rPr>
          <w:sz w:val="20"/>
        </w:rPr>
        <w:t>條第</w:t>
      </w:r>
      <w:r>
        <w:rPr>
          <w:sz w:val="20"/>
        </w:rPr>
        <w:t>1</w:t>
      </w:r>
      <w:r>
        <w:rPr>
          <w:sz w:val="20"/>
        </w:rPr>
        <w:t>項、第</w:t>
      </w:r>
      <w:r>
        <w:rPr>
          <w:sz w:val="20"/>
        </w:rPr>
        <w:t>79</w:t>
      </w:r>
      <w:r>
        <w:rPr>
          <w:sz w:val="20"/>
        </w:rPr>
        <w:t>條，判決如主文。</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108    </w:t>
      </w:r>
      <w:r>
        <w:rPr>
          <w:sz w:val="20"/>
        </w:rPr>
        <w:t>年</w:t>
      </w:r>
      <w:r>
        <w:rPr>
          <w:sz w:val="20"/>
        </w:rPr>
        <w:t xml:space="preserve">    8     </w:t>
      </w:r>
      <w:r>
        <w:rPr>
          <w:sz w:val="20"/>
        </w:rPr>
        <w:t>月</w:t>
      </w:r>
      <w:r>
        <w:rPr>
          <w:sz w:val="20"/>
        </w:rPr>
        <w:t xml:space="preserve">    20    </w:t>
      </w:r>
      <w:r>
        <w:rPr>
          <w:sz w:val="20"/>
        </w:rPr>
        <w:t>日</w:t>
      </w:r>
      <w:r>
        <w:rPr>
          <w:sz w:val="20"/>
        </w:rPr>
        <w:br/>
        <w:t xml:space="preserve">                  </w:t>
      </w:r>
      <w:r>
        <w:rPr>
          <w:sz w:val="20"/>
        </w:rPr>
        <w:t>民事第十八庭</w:t>
      </w:r>
      <w:r>
        <w:rPr>
          <w:sz w:val="20"/>
        </w:rPr>
        <w:t xml:space="preserve">  </w:t>
      </w:r>
      <w:r>
        <w:rPr>
          <w:sz w:val="20"/>
        </w:rPr>
        <w:br/>
        <w:t xml:space="preserve">                      </w:t>
      </w:r>
      <w:r>
        <w:rPr>
          <w:sz w:val="20"/>
        </w:rPr>
        <w:t>審判長法</w:t>
      </w:r>
      <w:r>
        <w:rPr>
          <w:sz w:val="20"/>
        </w:rPr>
        <w:t xml:space="preserve">  </w:t>
      </w:r>
      <w:r>
        <w:rPr>
          <w:sz w:val="20"/>
        </w:rPr>
        <w:t>官</w:t>
      </w:r>
      <w:r>
        <w:rPr>
          <w:sz w:val="20"/>
        </w:rPr>
        <w:t xml:space="preserve">  </w:t>
      </w:r>
      <w:r>
        <w:rPr>
          <w:sz w:val="20"/>
        </w:rPr>
        <w:t>湯美玉</w:t>
      </w:r>
      <w:r>
        <w:rPr>
          <w:sz w:val="20"/>
        </w:rPr>
        <w:t xml:space="preserve"> </w:t>
      </w:r>
      <w:r>
        <w:rPr>
          <w:sz w:val="20"/>
        </w:rPr>
        <w:br/>
        <w:t xml:space="preserve">                            </w:t>
      </w:r>
      <w:r>
        <w:rPr>
          <w:sz w:val="20"/>
        </w:rPr>
        <w:t>法</w:t>
      </w:r>
      <w:r>
        <w:rPr>
          <w:sz w:val="20"/>
        </w:rPr>
        <w:t xml:space="preserve">  </w:t>
      </w:r>
      <w:r>
        <w:rPr>
          <w:sz w:val="20"/>
        </w:rPr>
        <w:t>官</w:t>
      </w:r>
      <w:r>
        <w:rPr>
          <w:sz w:val="20"/>
        </w:rPr>
        <w:t xml:space="preserve">  </w:t>
      </w:r>
      <w:r>
        <w:rPr>
          <w:sz w:val="20"/>
        </w:rPr>
        <w:t>謝永昌</w:t>
      </w:r>
      <w:r>
        <w:rPr>
          <w:sz w:val="20"/>
        </w:rPr>
        <w:br/>
        <w:t xml:space="preserve">                            </w:t>
      </w:r>
      <w:r>
        <w:rPr>
          <w:sz w:val="20"/>
        </w:rPr>
        <w:t>法</w:t>
      </w:r>
      <w:r>
        <w:rPr>
          <w:sz w:val="20"/>
        </w:rPr>
        <w:t xml:space="preserve">  </w:t>
      </w:r>
      <w:r>
        <w:rPr>
          <w:sz w:val="20"/>
        </w:rPr>
        <w:t>官</w:t>
      </w:r>
      <w:r>
        <w:rPr>
          <w:sz w:val="20"/>
        </w:rPr>
        <w:t xml:space="preserve">  </w:t>
      </w:r>
      <w:r>
        <w:rPr>
          <w:sz w:val="20"/>
        </w:rPr>
        <w:t>李慈惠</w:t>
      </w:r>
      <w:r>
        <w:rPr>
          <w:sz w:val="20"/>
        </w:rPr>
        <w:br/>
      </w:r>
      <w:r>
        <w:rPr>
          <w:sz w:val="20"/>
        </w:rPr>
        <w:t>正本係照原本作成。</w:t>
      </w:r>
      <w:r>
        <w:rPr>
          <w:sz w:val="20"/>
        </w:rPr>
        <w:br/>
      </w:r>
      <w:r>
        <w:rPr>
          <w:sz w:val="20"/>
        </w:rPr>
        <w:t>不得上訴。</w:t>
      </w:r>
      <w:r>
        <w:rPr>
          <w:sz w:val="20"/>
        </w:rPr>
        <w:br/>
      </w:r>
      <w:r>
        <w:rPr>
          <w:sz w:val="20"/>
        </w:rPr>
        <w:t>中</w:t>
      </w:r>
      <w:r>
        <w:rPr>
          <w:sz w:val="20"/>
        </w:rPr>
        <w:t xml:space="preserve">    </w:t>
      </w:r>
      <w:r>
        <w:rPr>
          <w:sz w:val="20"/>
        </w:rPr>
        <w:t>華</w:t>
      </w:r>
      <w:r>
        <w:rPr>
          <w:sz w:val="20"/>
        </w:rPr>
        <w:t xml:space="preserve">    </w:t>
      </w:r>
      <w:r>
        <w:rPr>
          <w:sz w:val="20"/>
        </w:rPr>
        <w:t>民</w:t>
      </w:r>
      <w:r>
        <w:rPr>
          <w:sz w:val="20"/>
        </w:rPr>
        <w:t xml:space="preserve">    </w:t>
      </w:r>
      <w:r>
        <w:rPr>
          <w:sz w:val="20"/>
        </w:rPr>
        <w:t>國</w:t>
      </w:r>
      <w:r>
        <w:rPr>
          <w:sz w:val="20"/>
        </w:rPr>
        <w:t xml:space="preserve">   108    </w:t>
      </w:r>
      <w:r>
        <w:rPr>
          <w:sz w:val="20"/>
        </w:rPr>
        <w:t>年</w:t>
      </w:r>
      <w:r>
        <w:rPr>
          <w:sz w:val="20"/>
        </w:rPr>
        <w:t xml:space="preserve">    8     </w:t>
      </w:r>
      <w:r>
        <w:rPr>
          <w:sz w:val="20"/>
        </w:rPr>
        <w:t>月</w:t>
      </w:r>
      <w:r>
        <w:rPr>
          <w:sz w:val="20"/>
        </w:rPr>
        <w:t xml:space="preserve">    20    </w:t>
      </w:r>
      <w:r>
        <w:rPr>
          <w:sz w:val="20"/>
        </w:rPr>
        <w:t>日</w:t>
      </w:r>
      <w:r>
        <w:rPr>
          <w:sz w:val="20"/>
        </w:rPr>
        <w:br/>
        <w:t xml:space="preserve">                            </w:t>
      </w:r>
      <w:r>
        <w:rPr>
          <w:sz w:val="20"/>
        </w:rPr>
        <w:t>書記官</w:t>
      </w:r>
      <w:r>
        <w:rPr>
          <w:sz w:val="20"/>
        </w:rPr>
        <w:t xml:space="preserve">  </w:t>
      </w:r>
      <w:r>
        <w:rPr>
          <w:sz w:val="20"/>
        </w:rPr>
        <w:t>黃麗玲</w:t>
      </w:r>
    </w:p>
    <w:p w14:paraId="487A2986" w14:textId="77777777" w:rsidR="00573182" w:rsidRPr="003B68F5" w:rsidRDefault="00DC1999">
      <w:pPr>
        <w:rPr>
          <w:sz w:val="20"/>
          <w:szCs w:val="20"/>
        </w:rPr>
      </w:pPr>
      <w:bookmarkStart w:id="0" w:name="_GoBack"/>
      <w:bookmarkEnd w:id="0"/>
      <w:r w:rsidRPr="003B68F5">
        <w:rPr>
          <w:sz w:val="20"/>
          <w:szCs w:val="20"/>
        </w:rPr>
        <w:t>相關法條</w:t>
      </w:r>
      <w:r w:rsidRPr="003B68F5">
        <w:rPr>
          <w:sz w:val="20"/>
          <w:szCs w:val="20"/>
        </w:rPr>
        <w:br/>
      </w:r>
      <w:r w:rsidR="00C811D4" w:rsidRPr="003B68F5">
        <w:rPr>
          <w:sz w:val="20"/>
          <w:szCs w:val="20"/>
        </w:rPr>
        <w:t>民事訴訟法第79條、民事訴訟法第447條、民事訴訟法第449條、民事訴訟法第450條、民法第184條、民法第195條、民法第197條</w:t>
      </w:r>
    </w:p>
    <w:sectPr w:rsidR="00573182" w:rsidRPr="003B68F5" w:rsidSect="009520C0">
      <w:headerReference w:type="default" r:id="rId8"/>
      <w:footerReference w:type="default" r:id="rId9"/>
      <w:pgSz w:w="11900" w:h="16840"/>
      <w:pgMar w:top="1440" w:right="1597" w:bottom="1440" w:left="1514" w:header="851" w:footer="567" w:gutter="0"/>
      <w:cols w:space="425"/>
      <w:docGrid w:type="linesAndChars" w:linePitch="400" w:charSpace="-4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621A" w14:textId="77777777" w:rsidR="00294AD5" w:rsidRDefault="00294AD5" w:rsidP="001B384B">
      <w:r>
        <w:separator/>
      </w:r>
    </w:p>
  </w:endnote>
  <w:endnote w:type="continuationSeparator" w:id="0">
    <w:p w14:paraId="53DF0678" w14:textId="77777777" w:rsidR="00294AD5" w:rsidRDefault="00294AD5" w:rsidP="001B3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roman"/>
    <w:pitch w:val="fixed"/>
    <w:sig w:usb0="A00002FF" w:usb1="28CFFCFA" w:usb2="00000016" w:usb3="00000000" w:csb0="00100001" w:csb1="00000000"/>
  </w:font>
  <w:font w:name="Songti TC">
    <w:altName w:val="新細明體"/>
    <w:charset w:val="88"/>
    <w:family w:val="roman"/>
    <w:pitch w:val="variable"/>
    <w:sig w:usb0="00000287" w:usb1="080F0000" w:usb2="00000010" w:usb3="00000000" w:csb0="001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BADA0" w14:textId="77777777" w:rsidR="009520C0" w:rsidRDefault="009520C0" w:rsidP="009520C0">
    <w:pPr>
      <w:pStyle w:val="a8"/>
      <w:jc w:val="center"/>
    </w:pPr>
    <w:r>
      <w:fldChar w:fldCharType="begin"/>
    </w:r>
    <w:r>
      <w:instrText xml:space="preserve"> PAGE  \* MERGEFORMAT </w:instrText>
    </w:r>
    <w:r>
      <w:fldChar w:fldCharType="separate"/>
    </w:r>
    <w:r w:rsidR="008C5C26">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A87D9" w14:textId="77777777" w:rsidR="00294AD5" w:rsidRDefault="00294AD5" w:rsidP="001B384B">
      <w:r>
        <w:separator/>
      </w:r>
    </w:p>
  </w:footnote>
  <w:footnote w:type="continuationSeparator" w:id="0">
    <w:p w14:paraId="69352AE1" w14:textId="77777777" w:rsidR="00294AD5" w:rsidRDefault="00294AD5" w:rsidP="001B38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E7CDA" w14:textId="77777777" w:rsidR="00392525" w:rsidRDefault="00392525" w:rsidP="00392525">
    <w:pPr>
      <w:pStyle w:val="a6"/>
      <w:jc w:val="right"/>
    </w:pPr>
  </w:p>
  <w:p w14:paraId="76D8A2F0" w14:textId="77777777" w:rsidR="00392525" w:rsidRDefault="00392525" w:rsidP="00392525">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defaultTabStop w:val="480"/>
  <w:drawingGridHorizontalSpacing w:val="219"/>
  <w:drawingGridVerticalSpacing w:val="20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84B"/>
    <w:rsid w:val="00005CA0"/>
    <w:rsid w:val="0001122D"/>
    <w:rsid w:val="0001421B"/>
    <w:rsid w:val="000250C9"/>
    <w:rsid w:val="00036269"/>
    <w:rsid w:val="0004278D"/>
    <w:rsid w:val="000B07EB"/>
    <w:rsid w:val="000B3533"/>
    <w:rsid w:val="000B58F1"/>
    <w:rsid w:val="000C300A"/>
    <w:rsid w:val="000D3F7B"/>
    <w:rsid w:val="000E61D3"/>
    <w:rsid w:val="00103D55"/>
    <w:rsid w:val="00116B3A"/>
    <w:rsid w:val="00122CD6"/>
    <w:rsid w:val="00131B33"/>
    <w:rsid w:val="0013200B"/>
    <w:rsid w:val="001408CB"/>
    <w:rsid w:val="0014180A"/>
    <w:rsid w:val="0014646F"/>
    <w:rsid w:val="001706C5"/>
    <w:rsid w:val="001873E3"/>
    <w:rsid w:val="001A13F6"/>
    <w:rsid w:val="001A3842"/>
    <w:rsid w:val="001B04A0"/>
    <w:rsid w:val="001B06A6"/>
    <w:rsid w:val="001B34E4"/>
    <w:rsid w:val="001B384B"/>
    <w:rsid w:val="002026CB"/>
    <w:rsid w:val="002209F4"/>
    <w:rsid w:val="002216BB"/>
    <w:rsid w:val="00221996"/>
    <w:rsid w:val="00224956"/>
    <w:rsid w:val="00226F1D"/>
    <w:rsid w:val="0024734E"/>
    <w:rsid w:val="00262AF4"/>
    <w:rsid w:val="00272AA7"/>
    <w:rsid w:val="0027789A"/>
    <w:rsid w:val="00284FD3"/>
    <w:rsid w:val="00294AD5"/>
    <w:rsid w:val="002B18FD"/>
    <w:rsid w:val="002B3B5A"/>
    <w:rsid w:val="002D3D98"/>
    <w:rsid w:val="002E0913"/>
    <w:rsid w:val="002F03C1"/>
    <w:rsid w:val="003173C9"/>
    <w:rsid w:val="00354D67"/>
    <w:rsid w:val="00363C53"/>
    <w:rsid w:val="0036749E"/>
    <w:rsid w:val="0037467C"/>
    <w:rsid w:val="00392525"/>
    <w:rsid w:val="0039721A"/>
    <w:rsid w:val="003B68F5"/>
    <w:rsid w:val="003C1911"/>
    <w:rsid w:val="003C40A4"/>
    <w:rsid w:val="003C7E21"/>
    <w:rsid w:val="003D03B4"/>
    <w:rsid w:val="003D3D32"/>
    <w:rsid w:val="003D5026"/>
    <w:rsid w:val="003F2657"/>
    <w:rsid w:val="003F3EE0"/>
    <w:rsid w:val="003F553E"/>
    <w:rsid w:val="00411BEC"/>
    <w:rsid w:val="00416039"/>
    <w:rsid w:val="00421660"/>
    <w:rsid w:val="0042213E"/>
    <w:rsid w:val="00424BD4"/>
    <w:rsid w:val="00430FCD"/>
    <w:rsid w:val="00444AB8"/>
    <w:rsid w:val="00460E1E"/>
    <w:rsid w:val="004821A9"/>
    <w:rsid w:val="00483CB4"/>
    <w:rsid w:val="00486E04"/>
    <w:rsid w:val="00486EFC"/>
    <w:rsid w:val="00492057"/>
    <w:rsid w:val="0049314D"/>
    <w:rsid w:val="004944C9"/>
    <w:rsid w:val="004A15AF"/>
    <w:rsid w:val="004B191D"/>
    <w:rsid w:val="004B1DBA"/>
    <w:rsid w:val="004B338A"/>
    <w:rsid w:val="004B39AB"/>
    <w:rsid w:val="004D4D10"/>
    <w:rsid w:val="004D5FA9"/>
    <w:rsid w:val="0050450B"/>
    <w:rsid w:val="005076A9"/>
    <w:rsid w:val="0051162D"/>
    <w:rsid w:val="0051190A"/>
    <w:rsid w:val="00525858"/>
    <w:rsid w:val="005277A9"/>
    <w:rsid w:val="005320C0"/>
    <w:rsid w:val="00535ABC"/>
    <w:rsid w:val="00550425"/>
    <w:rsid w:val="00570FAC"/>
    <w:rsid w:val="00573182"/>
    <w:rsid w:val="00576071"/>
    <w:rsid w:val="00580877"/>
    <w:rsid w:val="00595BAA"/>
    <w:rsid w:val="005B6BA5"/>
    <w:rsid w:val="005C3288"/>
    <w:rsid w:val="005C7096"/>
    <w:rsid w:val="005E2353"/>
    <w:rsid w:val="005E7BD9"/>
    <w:rsid w:val="005F108C"/>
    <w:rsid w:val="005F5B3D"/>
    <w:rsid w:val="00622543"/>
    <w:rsid w:val="0062691F"/>
    <w:rsid w:val="006426CF"/>
    <w:rsid w:val="00661C1E"/>
    <w:rsid w:val="0067474A"/>
    <w:rsid w:val="00680511"/>
    <w:rsid w:val="006843D4"/>
    <w:rsid w:val="006A7DAA"/>
    <w:rsid w:val="006D30F4"/>
    <w:rsid w:val="006D3DA6"/>
    <w:rsid w:val="006E0009"/>
    <w:rsid w:val="006E173E"/>
    <w:rsid w:val="006F2FEA"/>
    <w:rsid w:val="007004AD"/>
    <w:rsid w:val="0071002F"/>
    <w:rsid w:val="00713DAF"/>
    <w:rsid w:val="0071406C"/>
    <w:rsid w:val="00734B12"/>
    <w:rsid w:val="00740B2C"/>
    <w:rsid w:val="007427F0"/>
    <w:rsid w:val="007711BD"/>
    <w:rsid w:val="0077487E"/>
    <w:rsid w:val="00793500"/>
    <w:rsid w:val="0079771A"/>
    <w:rsid w:val="007B11F2"/>
    <w:rsid w:val="007B2438"/>
    <w:rsid w:val="007B470E"/>
    <w:rsid w:val="007C3EC3"/>
    <w:rsid w:val="007D78C9"/>
    <w:rsid w:val="007F3205"/>
    <w:rsid w:val="00822DCD"/>
    <w:rsid w:val="00823FC2"/>
    <w:rsid w:val="0082545B"/>
    <w:rsid w:val="0086305D"/>
    <w:rsid w:val="00864089"/>
    <w:rsid w:val="008744EE"/>
    <w:rsid w:val="008765CB"/>
    <w:rsid w:val="00881861"/>
    <w:rsid w:val="008847C9"/>
    <w:rsid w:val="008A2A54"/>
    <w:rsid w:val="008B65FE"/>
    <w:rsid w:val="008B7DC9"/>
    <w:rsid w:val="008C257C"/>
    <w:rsid w:val="008C5019"/>
    <w:rsid w:val="008C5C26"/>
    <w:rsid w:val="008E36E8"/>
    <w:rsid w:val="008F0A84"/>
    <w:rsid w:val="008F0CC5"/>
    <w:rsid w:val="00901B0D"/>
    <w:rsid w:val="00912AED"/>
    <w:rsid w:val="0093091F"/>
    <w:rsid w:val="00942643"/>
    <w:rsid w:val="009438E1"/>
    <w:rsid w:val="009520C0"/>
    <w:rsid w:val="00964675"/>
    <w:rsid w:val="009711AE"/>
    <w:rsid w:val="00971A6C"/>
    <w:rsid w:val="00972853"/>
    <w:rsid w:val="0098314C"/>
    <w:rsid w:val="00987EFE"/>
    <w:rsid w:val="00992A93"/>
    <w:rsid w:val="009B4A58"/>
    <w:rsid w:val="009B60A1"/>
    <w:rsid w:val="009C1434"/>
    <w:rsid w:val="009C2C16"/>
    <w:rsid w:val="009C4245"/>
    <w:rsid w:val="009E70A0"/>
    <w:rsid w:val="009F7EA8"/>
    <w:rsid w:val="00A0165B"/>
    <w:rsid w:val="00A246D9"/>
    <w:rsid w:val="00A35D58"/>
    <w:rsid w:val="00A46A9A"/>
    <w:rsid w:val="00A824A4"/>
    <w:rsid w:val="00A84C35"/>
    <w:rsid w:val="00A916DF"/>
    <w:rsid w:val="00A95757"/>
    <w:rsid w:val="00A96946"/>
    <w:rsid w:val="00A97185"/>
    <w:rsid w:val="00AB6B79"/>
    <w:rsid w:val="00AC0867"/>
    <w:rsid w:val="00AC1538"/>
    <w:rsid w:val="00AF2020"/>
    <w:rsid w:val="00B017CF"/>
    <w:rsid w:val="00B10995"/>
    <w:rsid w:val="00B21724"/>
    <w:rsid w:val="00B25832"/>
    <w:rsid w:val="00B323B4"/>
    <w:rsid w:val="00B84CBA"/>
    <w:rsid w:val="00B93989"/>
    <w:rsid w:val="00BA2BF0"/>
    <w:rsid w:val="00BA7B4E"/>
    <w:rsid w:val="00BB2296"/>
    <w:rsid w:val="00BB2D8B"/>
    <w:rsid w:val="00BC24F7"/>
    <w:rsid w:val="00BC2B88"/>
    <w:rsid w:val="00BD1276"/>
    <w:rsid w:val="00BD3C6E"/>
    <w:rsid w:val="00BE1C40"/>
    <w:rsid w:val="00C07D11"/>
    <w:rsid w:val="00C1603B"/>
    <w:rsid w:val="00C170FE"/>
    <w:rsid w:val="00C179A4"/>
    <w:rsid w:val="00C321CD"/>
    <w:rsid w:val="00C34A93"/>
    <w:rsid w:val="00C51BE2"/>
    <w:rsid w:val="00C77BB2"/>
    <w:rsid w:val="00C811D4"/>
    <w:rsid w:val="00C83DDA"/>
    <w:rsid w:val="00C96AA8"/>
    <w:rsid w:val="00CA4C80"/>
    <w:rsid w:val="00CA60DA"/>
    <w:rsid w:val="00CA6133"/>
    <w:rsid w:val="00CA6858"/>
    <w:rsid w:val="00CB0C65"/>
    <w:rsid w:val="00CC4992"/>
    <w:rsid w:val="00CE4234"/>
    <w:rsid w:val="00CE72AF"/>
    <w:rsid w:val="00CF7E50"/>
    <w:rsid w:val="00D0569F"/>
    <w:rsid w:val="00D3749B"/>
    <w:rsid w:val="00D426E5"/>
    <w:rsid w:val="00D4282C"/>
    <w:rsid w:val="00D7204A"/>
    <w:rsid w:val="00D73403"/>
    <w:rsid w:val="00D75417"/>
    <w:rsid w:val="00D76319"/>
    <w:rsid w:val="00DB086D"/>
    <w:rsid w:val="00DC0A51"/>
    <w:rsid w:val="00DC1999"/>
    <w:rsid w:val="00DC49EA"/>
    <w:rsid w:val="00DD05F8"/>
    <w:rsid w:val="00DD27AB"/>
    <w:rsid w:val="00DF167B"/>
    <w:rsid w:val="00DF21CB"/>
    <w:rsid w:val="00E04599"/>
    <w:rsid w:val="00E06BF9"/>
    <w:rsid w:val="00E3589F"/>
    <w:rsid w:val="00E4217F"/>
    <w:rsid w:val="00E944FC"/>
    <w:rsid w:val="00E94591"/>
    <w:rsid w:val="00E94A79"/>
    <w:rsid w:val="00EA5C95"/>
    <w:rsid w:val="00EA61B5"/>
    <w:rsid w:val="00EB13B7"/>
    <w:rsid w:val="00EB2BE9"/>
    <w:rsid w:val="00EB39A2"/>
    <w:rsid w:val="00EB5C98"/>
    <w:rsid w:val="00EB5E93"/>
    <w:rsid w:val="00EB7057"/>
    <w:rsid w:val="00EC1D2B"/>
    <w:rsid w:val="00F15E2C"/>
    <w:rsid w:val="00F16AAC"/>
    <w:rsid w:val="00F30CC1"/>
    <w:rsid w:val="00F314D8"/>
    <w:rsid w:val="00F54A54"/>
    <w:rsid w:val="00F66090"/>
    <w:rsid w:val="00F754AA"/>
    <w:rsid w:val="00F821F3"/>
    <w:rsid w:val="00F90C54"/>
    <w:rsid w:val="00FA3191"/>
    <w:rsid w:val="00FA4C77"/>
    <w:rsid w:val="00FC567D"/>
    <w:rsid w:val="00FD200C"/>
    <w:rsid w:val="00FF2B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969480"/>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B384B"/>
    <w:pPr>
      <w:widowControl w:val="0"/>
    </w:pPr>
    <w:rPr>
      <w:rFonts w:ascii="細明體" w:eastAsia="細明體" w:hAnsi="細明體"/>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條樣式"/>
    <w:basedOn w:val="a4"/>
    <w:next w:val="a"/>
    <w:autoRedefine/>
    <w:qFormat/>
    <w:rsid w:val="001A13F6"/>
    <w:pPr>
      <w:pBdr>
        <w:top w:val="dashed" w:sz="4" w:space="1" w:color="auto"/>
        <w:left w:val="dashed" w:sz="4" w:space="4" w:color="auto"/>
        <w:bottom w:val="dashed" w:sz="4" w:space="1" w:color="auto"/>
        <w:right w:val="dashed" w:sz="4" w:space="4" w:color="auto"/>
      </w:pBdr>
      <w:tabs>
        <w:tab w:val="left" w:pos="1821"/>
        <w:tab w:val="left" w:pos="7371"/>
      </w:tabs>
      <w:spacing w:beforeLines="50" w:afterLines="50" w:after="200"/>
      <w:ind w:left="480" w:rightChars="152" w:right="328"/>
      <w:contextualSpacing/>
      <w:jc w:val="both"/>
    </w:pPr>
    <w:rPr>
      <w:rFonts w:eastAsia="Songti TC"/>
      <w:i w:val="0"/>
      <w:iCs w:val="0"/>
      <w:spacing w:val="8"/>
      <w:sz w:val="20"/>
      <w:szCs w:val="20"/>
      <w14:numSpacing w14:val="proportional"/>
    </w:rPr>
  </w:style>
  <w:style w:type="paragraph" w:styleId="a4">
    <w:name w:val="Quote"/>
    <w:basedOn w:val="a"/>
    <w:next w:val="a"/>
    <w:link w:val="a5"/>
    <w:uiPriority w:val="29"/>
    <w:qFormat/>
    <w:rsid w:val="001A13F6"/>
    <w:pPr>
      <w:spacing w:before="200" w:after="160"/>
      <w:ind w:left="864" w:right="864"/>
      <w:jc w:val="center"/>
    </w:pPr>
    <w:rPr>
      <w:i/>
      <w:iCs/>
      <w:color w:val="404040" w:themeColor="text1" w:themeTint="BF"/>
    </w:rPr>
  </w:style>
  <w:style w:type="character" w:customStyle="1" w:styleId="a5">
    <w:name w:val="引文 字元"/>
    <w:basedOn w:val="a0"/>
    <w:link w:val="a4"/>
    <w:uiPriority w:val="29"/>
    <w:rsid w:val="001A13F6"/>
    <w:rPr>
      <w:i/>
      <w:iCs/>
      <w:color w:val="404040" w:themeColor="text1" w:themeTint="BF"/>
    </w:rPr>
  </w:style>
  <w:style w:type="paragraph" w:styleId="a6">
    <w:name w:val="header"/>
    <w:basedOn w:val="a"/>
    <w:link w:val="a7"/>
    <w:uiPriority w:val="99"/>
    <w:unhideWhenUsed/>
    <w:rsid w:val="001B384B"/>
    <w:pPr>
      <w:tabs>
        <w:tab w:val="center" w:pos="4153"/>
        <w:tab w:val="right" w:pos="8306"/>
      </w:tabs>
      <w:snapToGrid w:val="0"/>
    </w:pPr>
    <w:rPr>
      <w:sz w:val="20"/>
      <w:szCs w:val="20"/>
    </w:rPr>
  </w:style>
  <w:style w:type="character" w:customStyle="1" w:styleId="a7">
    <w:name w:val="頁首 字元"/>
    <w:basedOn w:val="a0"/>
    <w:link w:val="a6"/>
    <w:uiPriority w:val="99"/>
    <w:rsid w:val="001B384B"/>
    <w:rPr>
      <w:rFonts w:ascii="細明體" w:eastAsia="細明體" w:hAnsi="細明體"/>
      <w:noProof/>
      <w:sz w:val="20"/>
      <w:szCs w:val="20"/>
    </w:rPr>
  </w:style>
  <w:style w:type="paragraph" w:styleId="a8">
    <w:name w:val="footer"/>
    <w:basedOn w:val="a"/>
    <w:link w:val="a9"/>
    <w:uiPriority w:val="99"/>
    <w:unhideWhenUsed/>
    <w:rsid w:val="001B384B"/>
    <w:pPr>
      <w:tabs>
        <w:tab w:val="center" w:pos="4153"/>
        <w:tab w:val="right" w:pos="8306"/>
      </w:tabs>
      <w:snapToGrid w:val="0"/>
    </w:pPr>
    <w:rPr>
      <w:sz w:val="20"/>
      <w:szCs w:val="20"/>
    </w:rPr>
  </w:style>
  <w:style w:type="character" w:customStyle="1" w:styleId="a9">
    <w:name w:val="頁尾 字元"/>
    <w:basedOn w:val="a0"/>
    <w:link w:val="a8"/>
    <w:uiPriority w:val="99"/>
    <w:rsid w:val="001B384B"/>
    <w:rPr>
      <w:rFonts w:ascii="細明體" w:eastAsia="細明體" w:hAnsi="細明體"/>
      <w:noProof/>
      <w:sz w:val="20"/>
      <w:szCs w:val="20"/>
    </w:rPr>
  </w:style>
  <w:style w:type="character" w:styleId="aa">
    <w:name w:val="annotation reference"/>
    <w:basedOn w:val="a0"/>
    <w:uiPriority w:val="99"/>
    <w:semiHidden/>
    <w:unhideWhenUsed/>
    <w:rsid w:val="006843D4"/>
    <w:rPr>
      <w:sz w:val="18"/>
      <w:szCs w:val="18"/>
    </w:rPr>
  </w:style>
  <w:style w:type="paragraph" w:styleId="ab">
    <w:name w:val="annotation text"/>
    <w:basedOn w:val="a"/>
    <w:link w:val="ac"/>
    <w:uiPriority w:val="99"/>
    <w:semiHidden/>
    <w:unhideWhenUsed/>
    <w:rsid w:val="006843D4"/>
  </w:style>
  <w:style w:type="character" w:customStyle="1" w:styleId="ac">
    <w:name w:val="註解文字 字元"/>
    <w:basedOn w:val="a0"/>
    <w:link w:val="ab"/>
    <w:uiPriority w:val="99"/>
    <w:semiHidden/>
    <w:rsid w:val="006843D4"/>
    <w:rPr>
      <w:rFonts w:ascii="細明體" w:eastAsia="細明體" w:hAnsi="細明體"/>
      <w:noProof/>
    </w:rPr>
  </w:style>
  <w:style w:type="paragraph" w:styleId="ad">
    <w:name w:val="annotation subject"/>
    <w:basedOn w:val="ab"/>
    <w:next w:val="ab"/>
    <w:link w:val="ae"/>
    <w:uiPriority w:val="99"/>
    <w:semiHidden/>
    <w:unhideWhenUsed/>
    <w:rsid w:val="006843D4"/>
    <w:rPr>
      <w:b/>
      <w:bCs/>
    </w:rPr>
  </w:style>
  <w:style w:type="character" w:customStyle="1" w:styleId="ae">
    <w:name w:val="註解主旨 字元"/>
    <w:basedOn w:val="ac"/>
    <w:link w:val="ad"/>
    <w:uiPriority w:val="99"/>
    <w:semiHidden/>
    <w:rsid w:val="006843D4"/>
    <w:rPr>
      <w:rFonts w:ascii="細明體" w:eastAsia="細明體" w:hAnsi="細明體"/>
      <w:b/>
      <w:bCs/>
      <w:noProof/>
    </w:rPr>
  </w:style>
  <w:style w:type="paragraph" w:styleId="af">
    <w:name w:val="Balloon Text"/>
    <w:basedOn w:val="a"/>
    <w:link w:val="af0"/>
    <w:uiPriority w:val="99"/>
    <w:semiHidden/>
    <w:unhideWhenUsed/>
    <w:rsid w:val="006843D4"/>
    <w:rPr>
      <w:rFonts w:ascii="新細明體" w:eastAsia="新細明體"/>
      <w:sz w:val="18"/>
      <w:szCs w:val="18"/>
    </w:rPr>
  </w:style>
  <w:style w:type="character" w:customStyle="1" w:styleId="af0">
    <w:name w:val="註解方塊文字 字元"/>
    <w:basedOn w:val="a0"/>
    <w:link w:val="af"/>
    <w:uiPriority w:val="99"/>
    <w:semiHidden/>
    <w:rsid w:val="006843D4"/>
    <w:rPr>
      <w:rFonts w:ascii="新細明體" w:eastAsia="新細明體" w:hAnsi="細明體"/>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486163">
      <w:bodyDiv w:val="1"/>
      <w:marLeft w:val="0"/>
      <w:marRight w:val="0"/>
      <w:marTop w:val="0"/>
      <w:marBottom w:val="0"/>
      <w:divBdr>
        <w:top w:val="none" w:sz="0" w:space="0" w:color="auto"/>
        <w:left w:val="none" w:sz="0" w:space="0" w:color="auto"/>
        <w:bottom w:val="none" w:sz="0" w:space="0" w:color="auto"/>
        <w:right w:val="none" w:sz="0" w:space="0" w:color="auto"/>
      </w:divBdr>
    </w:div>
    <w:div w:id="15583994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512D847-1D08-4FE2-B668-C94DD40AC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七法股份有限公司</Company>
  <LinksUpToDate>false</LinksUpToDate>
  <CharactersWithSpaces>7288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Lawsnote</dc:creator>
  <cp:keywords/>
  <dc:description/>
  <cp:lastModifiedBy>板橋所 吳弘鵬律師事務所</cp:lastModifiedBy>
  <cp:revision>53</cp:revision>
  <cp:lastPrinted>2017-03-20T03:50:00Z</cp:lastPrinted>
  <dcterms:created xsi:type="dcterms:W3CDTF">2017-04-07T03:52:00Z</dcterms:created>
  <dcterms:modified xsi:type="dcterms:W3CDTF">2019-11-14T10:03:00Z</dcterms:modified>
  <cp:category/>
</cp:coreProperties>
</file>